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D1A2E" w14:textId="77777777" w:rsidR="0020182B" w:rsidRDefault="0020182B">
      <w:pPr>
        <w:spacing w:after="0" w:line="360" w:lineRule="auto"/>
        <w:jc w:val="center"/>
        <w:rPr>
          <w:rFonts w:ascii="Times New Roman" w:hAnsi="Times New Roman" w:cs="Times New Roman"/>
          <w:b/>
          <w:sz w:val="24"/>
          <w:szCs w:val="24"/>
        </w:rPr>
      </w:pPr>
    </w:p>
    <w:p w14:paraId="30420EC2" w14:textId="77777777" w:rsidR="0020182B" w:rsidRDefault="00A94FA6">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ANEXO V: PRESTAÇÃO ANUAL DE CONTAS DE GESTÃO</w:t>
      </w:r>
    </w:p>
    <w:p w14:paraId="713CFD38" w14:textId="77777777" w:rsidR="0020182B" w:rsidRDefault="00A94FA6">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RELATÓRIO DE GESTÃO</w:t>
      </w:r>
    </w:p>
    <w:p w14:paraId="4BCB37E4" w14:textId="77777777" w:rsidR="0020182B" w:rsidRDefault="00A94FA6">
      <w:pPr>
        <w:spacing w:after="0" w:line="360" w:lineRule="auto"/>
        <w:jc w:val="center"/>
        <w:rPr>
          <w:lang w:eastAsia="pt-BR"/>
        </w:rPr>
      </w:pPr>
      <w:r>
        <w:rPr>
          <w:rFonts w:ascii="Times New Roman" w:hAnsi="Times New Roman" w:cs="Times New Roman"/>
          <w:b/>
          <w:sz w:val="28"/>
          <w:szCs w:val="28"/>
        </w:rPr>
        <w:t>(Art. 9º, 14, § 1º)</w:t>
      </w:r>
    </w:p>
    <w:p w14:paraId="4E2C0B0E" w14:textId="77777777" w:rsidR="0020182B" w:rsidRDefault="0020182B">
      <w:pPr>
        <w:rPr>
          <w:lang w:eastAsia="pt-BR"/>
        </w:rPr>
      </w:pPr>
    </w:p>
    <w:p w14:paraId="0AB10124" w14:textId="77777777" w:rsidR="0020182B" w:rsidRDefault="00A94FA6">
      <w:pPr>
        <w:jc w:val="both"/>
        <w:rPr>
          <w:rFonts w:ascii="Times New Roman" w:hAnsi="Times New Roman"/>
          <w:b/>
          <w:bCs/>
          <w:sz w:val="24"/>
          <w:szCs w:val="24"/>
        </w:rPr>
      </w:pPr>
      <w:r>
        <w:rPr>
          <w:rFonts w:ascii="Times New Roman" w:hAnsi="Times New Roman"/>
          <w:b/>
          <w:bCs/>
          <w:caps/>
          <w:sz w:val="24"/>
          <w:szCs w:val="24"/>
        </w:rPr>
        <w:t>TEXTO</w:t>
      </w:r>
      <w:r>
        <w:rPr>
          <w:rFonts w:ascii="Times New Roman" w:hAnsi="Times New Roman"/>
          <w:b/>
          <w:bCs/>
          <w:sz w:val="24"/>
          <w:szCs w:val="24"/>
        </w:rPr>
        <w:t xml:space="preserve"> ORGANIZACIONAL</w:t>
      </w:r>
    </w:p>
    <w:p w14:paraId="43856884" w14:textId="77777777" w:rsidR="0020182B" w:rsidRDefault="0020182B">
      <w:pPr>
        <w:rPr>
          <w:lang w:eastAsia="pt-BR"/>
        </w:rPr>
      </w:pPr>
    </w:p>
    <w:p w14:paraId="700770C2" w14:textId="22103A6A" w:rsidR="0020182B" w:rsidRDefault="00A94FA6">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 Câmara Municipal de Vereadores de Princesa, inscrito no CNPJ sob nº 01.620.282/0001-92 é uma Unidade Gestora pertencente à Administração Municipal, possui sua sede à Rua Rio Grande do Sul esq. com a Rua Nossa Senhora de Fátima, n</w:t>
      </w:r>
      <w:r w:rsidR="0096450F">
        <w:rPr>
          <w:rFonts w:ascii="Times New Roman" w:hAnsi="Times New Roman" w:cs="Times New Roman"/>
          <w:sz w:val="24"/>
          <w:szCs w:val="24"/>
        </w:rPr>
        <w:t xml:space="preserve">º </w:t>
      </w:r>
      <w:r>
        <w:rPr>
          <w:rFonts w:ascii="Times New Roman" w:hAnsi="Times New Roman" w:cs="Times New Roman"/>
          <w:sz w:val="24"/>
          <w:szCs w:val="24"/>
        </w:rPr>
        <w:t>569, centro. A estrutura física e de pessoal é própria.</w:t>
      </w:r>
    </w:p>
    <w:p w14:paraId="687DB663" w14:textId="77777777" w:rsidR="0020182B" w:rsidRDefault="00A94FA6">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contabilização de suas receitas, despesas e demais variações patrimoniais também são escrituradas junto a Prefeitura Municipal para fins de integração e consolidação das contas municipais. </w:t>
      </w:r>
    </w:p>
    <w:p w14:paraId="39CAF42B" w14:textId="77777777" w:rsidR="0020182B" w:rsidRDefault="00A94FA6">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Enquanto Unidade Gestora todos os Anexos e Demonstrativos Contábeis são assinados por seu Presidente e por profissional da Contabilidade responsável pela Unidade da Câmara Municipal.</w:t>
      </w:r>
    </w:p>
    <w:p w14:paraId="3A05E74B" w14:textId="77777777" w:rsidR="0020182B" w:rsidRDefault="0020182B">
      <w:pPr>
        <w:spacing w:after="0" w:line="360" w:lineRule="auto"/>
        <w:rPr>
          <w:rFonts w:ascii="Times New Roman" w:hAnsi="Times New Roman" w:cs="Times New Roman"/>
          <w:sz w:val="24"/>
          <w:szCs w:val="24"/>
        </w:rPr>
      </w:pPr>
    </w:p>
    <w:p w14:paraId="0F8701A4" w14:textId="77777777" w:rsidR="0020182B" w:rsidRDefault="00A94FA6">
      <w:pPr>
        <w:pStyle w:val="Default"/>
        <w:spacing w:line="360" w:lineRule="auto"/>
        <w:jc w:val="both"/>
        <w:rPr>
          <w:rFonts w:ascii="Times New Roman" w:hAnsi="Times New Roman" w:cs="Times New Roman"/>
          <w:b/>
        </w:rPr>
      </w:pPr>
      <w:r>
        <w:rPr>
          <w:rFonts w:ascii="Times New Roman" w:hAnsi="Times New Roman" w:cs="Times New Roman"/>
          <w:b/>
        </w:rPr>
        <w:t xml:space="preserve">I - INFORMAÇÕES GERAIS SOBRE A UNIDADE E RESPECTIVOS RESPONSÁVEIS </w:t>
      </w:r>
    </w:p>
    <w:p w14:paraId="49569871" w14:textId="77777777" w:rsidR="0020182B" w:rsidRDefault="0020182B">
      <w:pPr>
        <w:pStyle w:val="Default"/>
        <w:spacing w:line="360" w:lineRule="auto"/>
        <w:rPr>
          <w:rFonts w:ascii="Times New Roman" w:hAnsi="Times New Roman" w:cs="Times New Roman"/>
        </w:rPr>
      </w:pPr>
    </w:p>
    <w:p w14:paraId="1A22F2CE" w14:textId="77777777" w:rsidR="0020182B" w:rsidRDefault="00A94FA6">
      <w:pPr>
        <w:pStyle w:val="Default"/>
        <w:spacing w:line="360" w:lineRule="auto"/>
        <w:rPr>
          <w:rFonts w:ascii="Times New Roman" w:hAnsi="Times New Roman" w:cs="Times New Roman"/>
          <w:b/>
        </w:rPr>
      </w:pPr>
      <w:r>
        <w:rPr>
          <w:rFonts w:ascii="Times New Roman" w:hAnsi="Times New Roman" w:cs="Times New Roman"/>
          <w:b/>
        </w:rPr>
        <w:t>1- Identificação da Unidade Jurisdicionada</w:t>
      </w:r>
    </w:p>
    <w:p w14:paraId="49C994D0" w14:textId="77777777" w:rsidR="0020182B" w:rsidRDefault="0020182B">
      <w:pPr>
        <w:pStyle w:val="Default"/>
        <w:spacing w:line="360" w:lineRule="auto"/>
        <w:rPr>
          <w:rFonts w:ascii="Times New Roman" w:hAnsi="Times New Roman" w:cs="Times New Roman"/>
        </w:rPr>
      </w:pPr>
    </w:p>
    <w:tbl>
      <w:tblPr>
        <w:tblStyle w:val="Tabelacomgrade"/>
        <w:tblW w:w="5000" w:type="pct"/>
        <w:tblLook w:val="04A0" w:firstRow="1" w:lastRow="0" w:firstColumn="1" w:lastColumn="0" w:noHBand="0" w:noVBand="1"/>
      </w:tblPr>
      <w:tblGrid>
        <w:gridCol w:w="2735"/>
        <w:gridCol w:w="6326"/>
      </w:tblGrid>
      <w:tr w:rsidR="0020182B" w14:paraId="1CA59B78" w14:textId="77777777">
        <w:tc>
          <w:tcPr>
            <w:tcW w:w="1509" w:type="pct"/>
            <w:shd w:val="clear" w:color="auto" w:fill="D9D9D9" w:themeFill="background1" w:themeFillShade="D9"/>
          </w:tcPr>
          <w:p w14:paraId="555ED072" w14:textId="77777777" w:rsidR="0020182B" w:rsidRDefault="00A94FA6">
            <w:pPr>
              <w:pStyle w:val="Default"/>
              <w:spacing w:line="360" w:lineRule="auto"/>
              <w:rPr>
                <w:rFonts w:ascii="Times New Roman" w:hAnsi="Times New Roman" w:cs="Times New Roman"/>
                <w:b/>
              </w:rPr>
            </w:pPr>
            <w:r>
              <w:rPr>
                <w:rFonts w:ascii="Times New Roman" w:hAnsi="Times New Roman" w:cs="Times New Roman"/>
                <w:b/>
              </w:rPr>
              <w:t>Unidade Jurisdicionada:</w:t>
            </w:r>
          </w:p>
        </w:tc>
        <w:tc>
          <w:tcPr>
            <w:tcW w:w="3491" w:type="pct"/>
          </w:tcPr>
          <w:p w14:paraId="316F79EF" w14:textId="77777777" w:rsidR="0020182B" w:rsidRDefault="00A94FA6">
            <w:pPr>
              <w:pStyle w:val="Default"/>
              <w:spacing w:line="360" w:lineRule="auto"/>
              <w:rPr>
                <w:rFonts w:ascii="Times New Roman" w:hAnsi="Times New Roman" w:cs="Times New Roman"/>
              </w:rPr>
            </w:pPr>
            <w:r>
              <w:rPr>
                <w:rFonts w:ascii="Times New Roman" w:hAnsi="Times New Roman" w:cs="Times New Roman"/>
              </w:rPr>
              <w:t>Câmara Municipal de Vereadores</w:t>
            </w:r>
          </w:p>
        </w:tc>
      </w:tr>
      <w:tr w:rsidR="0020182B" w14:paraId="22929E91" w14:textId="77777777">
        <w:tc>
          <w:tcPr>
            <w:tcW w:w="1509" w:type="pct"/>
            <w:shd w:val="clear" w:color="auto" w:fill="D9D9D9" w:themeFill="background1" w:themeFillShade="D9"/>
          </w:tcPr>
          <w:p w14:paraId="184A15AD" w14:textId="77777777" w:rsidR="0020182B" w:rsidRDefault="00A94FA6">
            <w:pPr>
              <w:pStyle w:val="Default"/>
              <w:spacing w:line="360" w:lineRule="auto"/>
              <w:rPr>
                <w:rFonts w:ascii="Times New Roman" w:hAnsi="Times New Roman" w:cs="Times New Roman"/>
                <w:b/>
              </w:rPr>
            </w:pPr>
            <w:r>
              <w:rPr>
                <w:rFonts w:ascii="Times New Roman" w:hAnsi="Times New Roman" w:cs="Times New Roman"/>
                <w:b/>
              </w:rPr>
              <w:t>CNPJ:</w:t>
            </w:r>
          </w:p>
        </w:tc>
        <w:tc>
          <w:tcPr>
            <w:tcW w:w="3491" w:type="pct"/>
          </w:tcPr>
          <w:p w14:paraId="6D2E4179" w14:textId="77777777" w:rsidR="0020182B" w:rsidRDefault="00A94FA6">
            <w:pPr>
              <w:pStyle w:val="Default"/>
              <w:spacing w:line="360" w:lineRule="auto"/>
              <w:jc w:val="both"/>
              <w:rPr>
                <w:rFonts w:ascii="Times New Roman" w:hAnsi="Times New Roman" w:cs="Times New Roman"/>
              </w:rPr>
            </w:pPr>
            <w:r>
              <w:rPr>
                <w:rFonts w:ascii="Times New Roman" w:hAnsi="Times New Roman" w:cs="Times New Roman"/>
              </w:rPr>
              <w:t>01.620.282/0001-92</w:t>
            </w:r>
          </w:p>
        </w:tc>
      </w:tr>
      <w:tr w:rsidR="0020182B" w14:paraId="0881B75A" w14:textId="77777777">
        <w:tc>
          <w:tcPr>
            <w:tcW w:w="1509" w:type="pct"/>
            <w:shd w:val="clear" w:color="auto" w:fill="D9D9D9" w:themeFill="background1" w:themeFillShade="D9"/>
          </w:tcPr>
          <w:p w14:paraId="6DD9F1D2" w14:textId="77777777" w:rsidR="0020182B" w:rsidRDefault="00A94FA6">
            <w:pPr>
              <w:pStyle w:val="Default"/>
              <w:spacing w:line="360" w:lineRule="auto"/>
              <w:rPr>
                <w:rFonts w:ascii="Times New Roman" w:hAnsi="Times New Roman" w:cs="Times New Roman"/>
                <w:b/>
              </w:rPr>
            </w:pPr>
            <w:r>
              <w:rPr>
                <w:rFonts w:ascii="Times New Roman" w:hAnsi="Times New Roman" w:cs="Times New Roman"/>
                <w:b/>
              </w:rPr>
              <w:t>Endereço:</w:t>
            </w:r>
          </w:p>
        </w:tc>
        <w:tc>
          <w:tcPr>
            <w:tcW w:w="3491" w:type="pct"/>
          </w:tcPr>
          <w:p w14:paraId="5D1EFAA0" w14:textId="77777777" w:rsidR="0020182B" w:rsidRDefault="00A94FA6">
            <w:pPr>
              <w:pStyle w:val="Default"/>
              <w:spacing w:line="360" w:lineRule="auto"/>
              <w:jc w:val="both"/>
              <w:rPr>
                <w:rFonts w:ascii="Times New Roman" w:hAnsi="Times New Roman" w:cs="Times New Roman"/>
              </w:rPr>
            </w:pPr>
            <w:r>
              <w:rPr>
                <w:rFonts w:ascii="Times New Roman" w:hAnsi="Times New Roman" w:cs="Times New Roman"/>
              </w:rPr>
              <w:t>Rua Rio Grande do Sul esquina com a Rua Nossa Senhora de Fátima, n.569, Centro, Princesa/SC. CEP 89.935-000</w:t>
            </w:r>
          </w:p>
        </w:tc>
      </w:tr>
      <w:tr w:rsidR="0020182B" w14:paraId="261C208B" w14:textId="77777777">
        <w:tc>
          <w:tcPr>
            <w:tcW w:w="1509" w:type="pct"/>
            <w:shd w:val="clear" w:color="auto" w:fill="D9D9D9" w:themeFill="background1" w:themeFillShade="D9"/>
          </w:tcPr>
          <w:p w14:paraId="7363A865" w14:textId="77777777" w:rsidR="0020182B" w:rsidRDefault="00A94FA6">
            <w:pPr>
              <w:pStyle w:val="Default"/>
              <w:spacing w:line="360" w:lineRule="auto"/>
              <w:rPr>
                <w:rFonts w:ascii="Times New Roman" w:hAnsi="Times New Roman" w:cs="Times New Roman"/>
                <w:b/>
              </w:rPr>
            </w:pPr>
            <w:r>
              <w:rPr>
                <w:rFonts w:ascii="Times New Roman" w:hAnsi="Times New Roman" w:cs="Times New Roman"/>
                <w:b/>
              </w:rPr>
              <w:t>Telefone:</w:t>
            </w:r>
          </w:p>
        </w:tc>
        <w:tc>
          <w:tcPr>
            <w:tcW w:w="3491" w:type="pct"/>
          </w:tcPr>
          <w:p w14:paraId="51402D71" w14:textId="77777777" w:rsidR="0020182B" w:rsidRDefault="00A94FA6">
            <w:pPr>
              <w:pStyle w:val="Default"/>
              <w:spacing w:line="360" w:lineRule="auto"/>
              <w:jc w:val="both"/>
              <w:rPr>
                <w:rFonts w:ascii="Times New Roman" w:hAnsi="Times New Roman" w:cs="Times New Roman"/>
              </w:rPr>
            </w:pPr>
            <w:r>
              <w:rPr>
                <w:rFonts w:ascii="Times New Roman" w:hAnsi="Times New Roman" w:cs="Times New Roman"/>
              </w:rPr>
              <w:t>49 -3641 0008</w:t>
            </w:r>
          </w:p>
        </w:tc>
      </w:tr>
      <w:tr w:rsidR="0020182B" w14:paraId="72C26167" w14:textId="77777777">
        <w:tc>
          <w:tcPr>
            <w:tcW w:w="1509" w:type="pct"/>
            <w:shd w:val="clear" w:color="auto" w:fill="D9D9D9" w:themeFill="background1" w:themeFillShade="D9"/>
          </w:tcPr>
          <w:p w14:paraId="20193BD5" w14:textId="77777777" w:rsidR="0020182B" w:rsidRDefault="00A94FA6">
            <w:pPr>
              <w:pStyle w:val="Default"/>
              <w:spacing w:line="360" w:lineRule="auto"/>
              <w:rPr>
                <w:rFonts w:ascii="Times New Roman" w:hAnsi="Times New Roman" w:cs="Times New Roman"/>
                <w:b/>
              </w:rPr>
            </w:pPr>
            <w:r>
              <w:rPr>
                <w:rFonts w:ascii="Times New Roman" w:hAnsi="Times New Roman" w:cs="Times New Roman"/>
                <w:b/>
              </w:rPr>
              <w:t>E-mail:</w:t>
            </w:r>
          </w:p>
        </w:tc>
        <w:tc>
          <w:tcPr>
            <w:tcW w:w="3491" w:type="pct"/>
          </w:tcPr>
          <w:p w14:paraId="03190ADD" w14:textId="689892A4" w:rsidR="0020182B" w:rsidRDefault="00774C86">
            <w:pPr>
              <w:pStyle w:val="Default"/>
              <w:spacing w:line="360" w:lineRule="auto"/>
              <w:rPr>
                <w:rFonts w:ascii="Times New Roman" w:hAnsi="Times New Roman" w:cs="Times New Roman"/>
              </w:rPr>
            </w:pPr>
            <w:hyperlink r:id="rId8" w:history="1">
              <w:r w:rsidR="0096450F" w:rsidRPr="00B03E90">
                <w:rPr>
                  <w:rStyle w:val="Hyperlink"/>
                  <w:rFonts w:ascii="Times New Roman" w:hAnsi="Times New Roman" w:cs="Times New Roman"/>
                </w:rPr>
                <w:t>camara@princesa.sc.gov.br</w:t>
              </w:r>
            </w:hyperlink>
          </w:p>
        </w:tc>
      </w:tr>
      <w:tr w:rsidR="0020182B" w14:paraId="678C8D07" w14:textId="77777777">
        <w:tc>
          <w:tcPr>
            <w:tcW w:w="1509" w:type="pct"/>
            <w:shd w:val="clear" w:color="auto" w:fill="D9D9D9" w:themeFill="background1" w:themeFillShade="D9"/>
          </w:tcPr>
          <w:p w14:paraId="261F9133" w14:textId="77777777" w:rsidR="0020182B" w:rsidRDefault="00A94FA6">
            <w:pPr>
              <w:pStyle w:val="Default"/>
              <w:spacing w:line="360" w:lineRule="auto"/>
              <w:rPr>
                <w:rFonts w:ascii="Times New Roman" w:hAnsi="Times New Roman" w:cs="Times New Roman"/>
                <w:b/>
              </w:rPr>
            </w:pPr>
            <w:r>
              <w:rPr>
                <w:rFonts w:ascii="Times New Roman" w:hAnsi="Times New Roman" w:cs="Times New Roman"/>
                <w:b/>
              </w:rPr>
              <w:lastRenderedPageBreak/>
              <w:t>Sítio Eletrônico:</w:t>
            </w:r>
          </w:p>
        </w:tc>
        <w:tc>
          <w:tcPr>
            <w:tcW w:w="3491" w:type="pct"/>
          </w:tcPr>
          <w:p w14:paraId="241227C6" w14:textId="56AD2F71" w:rsidR="0020182B" w:rsidRDefault="00222CDA">
            <w:pPr>
              <w:pStyle w:val="Default"/>
              <w:spacing w:line="360" w:lineRule="auto"/>
              <w:rPr>
                <w:rFonts w:ascii="Times New Roman" w:hAnsi="Times New Roman" w:cs="Times New Roman"/>
              </w:rPr>
            </w:pPr>
            <w:r w:rsidRPr="00222CDA">
              <w:rPr>
                <w:rFonts w:ascii="Times New Roman" w:hAnsi="Times New Roman" w:cs="Times New Roman"/>
              </w:rPr>
              <w:t>https://camaraprincesa.atende.net/</w:t>
            </w:r>
          </w:p>
        </w:tc>
      </w:tr>
    </w:tbl>
    <w:p w14:paraId="160B24EE" w14:textId="77777777" w:rsidR="0020182B" w:rsidRDefault="0020182B">
      <w:pPr>
        <w:pStyle w:val="Default"/>
        <w:spacing w:line="360" w:lineRule="auto"/>
        <w:rPr>
          <w:rFonts w:ascii="Times New Roman" w:hAnsi="Times New Roman" w:cs="Times New Roman"/>
        </w:rPr>
      </w:pPr>
    </w:p>
    <w:p w14:paraId="44947AB4" w14:textId="77777777" w:rsidR="0020182B" w:rsidRDefault="00A94FA6">
      <w:pPr>
        <w:pStyle w:val="Default"/>
        <w:spacing w:line="360" w:lineRule="auto"/>
        <w:rPr>
          <w:rFonts w:ascii="Times New Roman" w:hAnsi="Times New Roman" w:cs="Times New Roman"/>
          <w:b/>
        </w:rPr>
      </w:pPr>
      <w:r>
        <w:rPr>
          <w:rFonts w:ascii="Times New Roman" w:hAnsi="Times New Roman" w:cs="Times New Roman"/>
          <w:b/>
        </w:rPr>
        <w:t>Rol dos Responsáveis</w:t>
      </w:r>
    </w:p>
    <w:tbl>
      <w:tblPr>
        <w:tblStyle w:val="Tabelacomgrade"/>
        <w:tblpPr w:leftFromText="141" w:rightFromText="141" w:vertAnchor="text" w:horzAnchor="margin" w:tblpY="187"/>
        <w:tblOverlap w:val="never"/>
        <w:tblW w:w="5000" w:type="pct"/>
        <w:tblLook w:val="04A0" w:firstRow="1" w:lastRow="0" w:firstColumn="1" w:lastColumn="0" w:noHBand="0" w:noVBand="1"/>
      </w:tblPr>
      <w:tblGrid>
        <w:gridCol w:w="2735"/>
        <w:gridCol w:w="6326"/>
      </w:tblGrid>
      <w:tr w:rsidR="0020182B" w14:paraId="5EBE9784" w14:textId="77777777">
        <w:tc>
          <w:tcPr>
            <w:tcW w:w="5000" w:type="pct"/>
            <w:gridSpan w:val="2"/>
            <w:shd w:val="clear" w:color="auto" w:fill="D9D9D9" w:themeFill="background1" w:themeFillShade="D9"/>
          </w:tcPr>
          <w:p w14:paraId="0F3426BB" w14:textId="77777777" w:rsidR="0020182B" w:rsidRDefault="00A94FA6">
            <w:pPr>
              <w:pStyle w:val="Default"/>
              <w:spacing w:line="360" w:lineRule="auto"/>
              <w:rPr>
                <w:rFonts w:ascii="Times New Roman" w:hAnsi="Times New Roman" w:cs="Times New Roman"/>
                <w:b/>
                <w:sz w:val="22"/>
                <w:szCs w:val="22"/>
              </w:rPr>
            </w:pPr>
            <w:r>
              <w:rPr>
                <w:rFonts w:ascii="Times New Roman" w:hAnsi="Times New Roman" w:cs="Times New Roman"/>
                <w:b/>
                <w:sz w:val="22"/>
                <w:szCs w:val="22"/>
              </w:rPr>
              <w:t>Dirigente Máximo do Legislativo:</w:t>
            </w:r>
          </w:p>
        </w:tc>
      </w:tr>
      <w:tr w:rsidR="0020182B" w14:paraId="5652443F" w14:textId="77777777" w:rsidTr="00A11A3D">
        <w:tc>
          <w:tcPr>
            <w:tcW w:w="1509" w:type="pct"/>
            <w:shd w:val="clear" w:color="auto" w:fill="D9D9D9" w:themeFill="background1" w:themeFillShade="D9"/>
          </w:tcPr>
          <w:p w14:paraId="50C79D03" w14:textId="77777777" w:rsidR="0020182B" w:rsidRDefault="00A94FA6">
            <w:pPr>
              <w:pStyle w:val="Default"/>
              <w:spacing w:line="360" w:lineRule="auto"/>
              <w:rPr>
                <w:rFonts w:ascii="Times New Roman" w:hAnsi="Times New Roman" w:cs="Times New Roman"/>
                <w:b/>
                <w:sz w:val="22"/>
                <w:szCs w:val="22"/>
              </w:rPr>
            </w:pPr>
            <w:r>
              <w:rPr>
                <w:rFonts w:ascii="Times New Roman" w:hAnsi="Times New Roman" w:cs="Times New Roman"/>
                <w:b/>
                <w:sz w:val="22"/>
                <w:szCs w:val="22"/>
              </w:rPr>
              <w:t>Nome:</w:t>
            </w:r>
          </w:p>
        </w:tc>
        <w:tc>
          <w:tcPr>
            <w:tcW w:w="3491" w:type="pct"/>
          </w:tcPr>
          <w:p w14:paraId="14DF51D0" w14:textId="77777777" w:rsidR="0020182B" w:rsidRDefault="00A94FA6">
            <w:pPr>
              <w:pStyle w:val="Default"/>
              <w:spacing w:line="360" w:lineRule="auto"/>
              <w:rPr>
                <w:rFonts w:ascii="Times New Roman" w:hAnsi="Times New Roman" w:cs="Times New Roman"/>
                <w:sz w:val="22"/>
                <w:szCs w:val="22"/>
              </w:rPr>
            </w:pPr>
            <w:proofErr w:type="spellStart"/>
            <w:r>
              <w:rPr>
                <w:rFonts w:ascii="Times New Roman" w:hAnsi="Times New Roman" w:cs="Times New Roman"/>
                <w:sz w:val="22"/>
                <w:szCs w:val="22"/>
              </w:rPr>
              <w:t>Silmar</w:t>
            </w:r>
            <w:proofErr w:type="spellEnd"/>
            <w:r>
              <w:rPr>
                <w:rFonts w:ascii="Times New Roman" w:hAnsi="Times New Roman" w:cs="Times New Roman"/>
                <w:sz w:val="22"/>
                <w:szCs w:val="22"/>
              </w:rPr>
              <w:t xml:space="preserve"> Carlos </w:t>
            </w:r>
            <w:proofErr w:type="spellStart"/>
            <w:r>
              <w:rPr>
                <w:rFonts w:ascii="Times New Roman" w:hAnsi="Times New Roman" w:cs="Times New Roman"/>
                <w:sz w:val="22"/>
                <w:szCs w:val="22"/>
              </w:rPr>
              <w:t>Selzler</w:t>
            </w:r>
            <w:proofErr w:type="spellEnd"/>
            <w:r>
              <w:rPr>
                <w:rFonts w:ascii="Times New Roman" w:hAnsi="Times New Roman" w:cs="Times New Roman"/>
                <w:sz w:val="22"/>
                <w:szCs w:val="22"/>
              </w:rPr>
              <w:t xml:space="preserve"> Franco</w:t>
            </w:r>
          </w:p>
        </w:tc>
      </w:tr>
      <w:tr w:rsidR="0020182B" w14:paraId="1E6DF2B6" w14:textId="77777777" w:rsidTr="00A11A3D">
        <w:tc>
          <w:tcPr>
            <w:tcW w:w="1509" w:type="pct"/>
            <w:shd w:val="clear" w:color="auto" w:fill="D9D9D9" w:themeFill="background1" w:themeFillShade="D9"/>
          </w:tcPr>
          <w:p w14:paraId="2D10FAC2" w14:textId="77777777" w:rsidR="0020182B" w:rsidRDefault="00A94FA6">
            <w:pPr>
              <w:pStyle w:val="Default"/>
              <w:spacing w:line="360" w:lineRule="auto"/>
              <w:rPr>
                <w:rFonts w:ascii="Times New Roman" w:hAnsi="Times New Roman" w:cs="Times New Roman"/>
                <w:b/>
                <w:sz w:val="22"/>
                <w:szCs w:val="22"/>
              </w:rPr>
            </w:pPr>
            <w:r>
              <w:rPr>
                <w:rFonts w:ascii="Times New Roman" w:hAnsi="Times New Roman" w:cs="Times New Roman"/>
                <w:b/>
                <w:sz w:val="22"/>
                <w:szCs w:val="22"/>
              </w:rPr>
              <w:t>CPF:</w:t>
            </w:r>
          </w:p>
        </w:tc>
        <w:tc>
          <w:tcPr>
            <w:tcW w:w="3491" w:type="pct"/>
          </w:tcPr>
          <w:p w14:paraId="7F709E18" w14:textId="77777777" w:rsidR="0020182B" w:rsidRDefault="00A94FA6">
            <w:pPr>
              <w:pStyle w:val="Default"/>
              <w:spacing w:line="360" w:lineRule="auto"/>
              <w:rPr>
                <w:rFonts w:ascii="Times New Roman" w:hAnsi="Times New Roman" w:cs="Times New Roman"/>
                <w:sz w:val="22"/>
                <w:szCs w:val="22"/>
              </w:rPr>
            </w:pPr>
            <w:r>
              <w:rPr>
                <w:rFonts w:ascii="Times New Roman" w:hAnsi="Times New Roman" w:cs="Times New Roman"/>
                <w:sz w:val="22"/>
                <w:szCs w:val="22"/>
              </w:rPr>
              <w:t>045.744.759-19</w:t>
            </w:r>
          </w:p>
        </w:tc>
      </w:tr>
      <w:tr w:rsidR="0020182B" w14:paraId="7068854E" w14:textId="77777777" w:rsidTr="00A11A3D">
        <w:tc>
          <w:tcPr>
            <w:tcW w:w="1509" w:type="pct"/>
            <w:shd w:val="clear" w:color="auto" w:fill="D9D9D9" w:themeFill="background1" w:themeFillShade="D9"/>
          </w:tcPr>
          <w:p w14:paraId="7B04EA7C" w14:textId="77777777" w:rsidR="0020182B" w:rsidRDefault="00A94FA6">
            <w:pPr>
              <w:pStyle w:val="Default"/>
              <w:spacing w:line="360" w:lineRule="auto"/>
              <w:rPr>
                <w:rFonts w:ascii="Times New Roman" w:hAnsi="Times New Roman" w:cs="Times New Roman"/>
                <w:b/>
                <w:sz w:val="22"/>
                <w:szCs w:val="22"/>
              </w:rPr>
            </w:pPr>
            <w:r>
              <w:rPr>
                <w:rFonts w:ascii="Times New Roman" w:hAnsi="Times New Roman" w:cs="Times New Roman"/>
                <w:b/>
                <w:sz w:val="22"/>
                <w:szCs w:val="22"/>
              </w:rPr>
              <w:t>Cargo/Função:</w:t>
            </w:r>
          </w:p>
        </w:tc>
        <w:tc>
          <w:tcPr>
            <w:tcW w:w="3491" w:type="pct"/>
          </w:tcPr>
          <w:p w14:paraId="06A483FF" w14:textId="77777777" w:rsidR="0020182B" w:rsidRDefault="00A94FA6">
            <w:pPr>
              <w:pStyle w:val="Default"/>
              <w:spacing w:line="360" w:lineRule="auto"/>
              <w:rPr>
                <w:rFonts w:ascii="Times New Roman" w:hAnsi="Times New Roman" w:cs="Times New Roman"/>
                <w:sz w:val="22"/>
                <w:szCs w:val="22"/>
              </w:rPr>
            </w:pPr>
            <w:r>
              <w:rPr>
                <w:rFonts w:ascii="Times New Roman" w:hAnsi="Times New Roman" w:cs="Times New Roman"/>
                <w:sz w:val="22"/>
                <w:szCs w:val="22"/>
              </w:rPr>
              <w:t>Presidente da Câmara de Vereadores</w:t>
            </w:r>
          </w:p>
        </w:tc>
      </w:tr>
      <w:tr w:rsidR="0020182B" w14:paraId="2CB4B457" w14:textId="77777777" w:rsidTr="00A11A3D">
        <w:tc>
          <w:tcPr>
            <w:tcW w:w="1509" w:type="pct"/>
            <w:shd w:val="clear" w:color="auto" w:fill="D9D9D9" w:themeFill="background1" w:themeFillShade="D9"/>
          </w:tcPr>
          <w:p w14:paraId="74CEFFF6" w14:textId="77777777" w:rsidR="0020182B" w:rsidRDefault="00A94FA6">
            <w:pPr>
              <w:pStyle w:val="Default"/>
              <w:spacing w:line="360" w:lineRule="auto"/>
              <w:rPr>
                <w:rFonts w:ascii="Times New Roman" w:hAnsi="Times New Roman" w:cs="Times New Roman"/>
                <w:b/>
                <w:sz w:val="22"/>
                <w:szCs w:val="22"/>
              </w:rPr>
            </w:pPr>
            <w:r>
              <w:rPr>
                <w:rFonts w:ascii="Times New Roman" w:hAnsi="Times New Roman" w:cs="Times New Roman"/>
                <w:b/>
                <w:sz w:val="22"/>
                <w:szCs w:val="22"/>
              </w:rPr>
              <w:t>Ato de Nomeação e data:</w:t>
            </w:r>
          </w:p>
        </w:tc>
        <w:tc>
          <w:tcPr>
            <w:tcW w:w="3491" w:type="pct"/>
          </w:tcPr>
          <w:p w14:paraId="443E7FAC" w14:textId="1E54CABE" w:rsidR="0020182B" w:rsidRDefault="00A94FA6">
            <w:pPr>
              <w:pStyle w:val="Default"/>
              <w:spacing w:line="360" w:lineRule="auto"/>
              <w:rPr>
                <w:rFonts w:ascii="Times New Roman" w:hAnsi="Times New Roman" w:cs="Times New Roman"/>
                <w:sz w:val="22"/>
                <w:szCs w:val="22"/>
              </w:rPr>
            </w:pPr>
            <w:r>
              <w:rPr>
                <w:rFonts w:ascii="Times New Roman" w:hAnsi="Times New Roman" w:cs="Times New Roman"/>
                <w:color w:val="auto"/>
                <w:sz w:val="22"/>
                <w:szCs w:val="22"/>
              </w:rPr>
              <w:t xml:space="preserve">Ata da 1ª Sessão </w:t>
            </w:r>
            <w:r w:rsidR="00A11A3D">
              <w:rPr>
                <w:rFonts w:ascii="Times New Roman" w:hAnsi="Times New Roman" w:cs="Times New Roman"/>
                <w:color w:val="auto"/>
                <w:sz w:val="22"/>
                <w:szCs w:val="22"/>
              </w:rPr>
              <w:t>Posse</w:t>
            </w:r>
            <w:r>
              <w:rPr>
                <w:rFonts w:ascii="Times New Roman" w:hAnsi="Times New Roman" w:cs="Times New Roman"/>
                <w:color w:val="auto"/>
                <w:sz w:val="22"/>
                <w:szCs w:val="22"/>
              </w:rPr>
              <w:t xml:space="preserve"> do </w:t>
            </w:r>
            <w:r w:rsidR="00A11A3D">
              <w:rPr>
                <w:rFonts w:ascii="Times New Roman" w:hAnsi="Times New Roman" w:cs="Times New Roman"/>
                <w:color w:val="auto"/>
                <w:sz w:val="22"/>
                <w:szCs w:val="22"/>
              </w:rPr>
              <w:t>1</w:t>
            </w:r>
            <w:r>
              <w:rPr>
                <w:rFonts w:ascii="Times New Roman" w:hAnsi="Times New Roman" w:cs="Times New Roman"/>
                <w:color w:val="auto"/>
                <w:sz w:val="22"/>
                <w:szCs w:val="22"/>
              </w:rPr>
              <w:t xml:space="preserve">º Período da </w:t>
            </w:r>
            <w:r w:rsidR="00A11A3D">
              <w:rPr>
                <w:rFonts w:ascii="Times New Roman" w:hAnsi="Times New Roman" w:cs="Times New Roman"/>
                <w:color w:val="auto"/>
                <w:sz w:val="22"/>
                <w:szCs w:val="22"/>
              </w:rPr>
              <w:t>7</w:t>
            </w:r>
            <w:r>
              <w:rPr>
                <w:rFonts w:ascii="Times New Roman" w:hAnsi="Times New Roman" w:cs="Times New Roman"/>
                <w:color w:val="auto"/>
                <w:sz w:val="22"/>
                <w:szCs w:val="22"/>
              </w:rPr>
              <w:t>º Legislatura da Câmara de Vereadores de Princesa - 0</w:t>
            </w:r>
            <w:r w:rsidR="00A11A3D">
              <w:rPr>
                <w:rFonts w:ascii="Times New Roman" w:hAnsi="Times New Roman" w:cs="Times New Roman"/>
                <w:color w:val="auto"/>
                <w:sz w:val="22"/>
                <w:szCs w:val="22"/>
              </w:rPr>
              <w:t>1</w:t>
            </w:r>
            <w:r>
              <w:rPr>
                <w:rFonts w:ascii="Times New Roman" w:hAnsi="Times New Roman" w:cs="Times New Roman"/>
                <w:color w:val="auto"/>
                <w:sz w:val="22"/>
                <w:szCs w:val="22"/>
              </w:rPr>
              <w:t>/0</w:t>
            </w:r>
            <w:r w:rsidR="00A11A3D">
              <w:rPr>
                <w:rFonts w:ascii="Times New Roman" w:hAnsi="Times New Roman" w:cs="Times New Roman"/>
                <w:color w:val="auto"/>
                <w:sz w:val="22"/>
                <w:szCs w:val="22"/>
              </w:rPr>
              <w:t>1</w:t>
            </w:r>
            <w:r>
              <w:rPr>
                <w:rFonts w:ascii="Times New Roman" w:hAnsi="Times New Roman" w:cs="Times New Roman"/>
                <w:color w:val="auto"/>
                <w:sz w:val="22"/>
                <w:szCs w:val="22"/>
              </w:rPr>
              <w:t>/202</w:t>
            </w:r>
            <w:r w:rsidR="00A11A3D">
              <w:rPr>
                <w:rFonts w:ascii="Times New Roman" w:hAnsi="Times New Roman" w:cs="Times New Roman"/>
                <w:color w:val="auto"/>
                <w:sz w:val="22"/>
                <w:szCs w:val="22"/>
              </w:rPr>
              <w:t>1</w:t>
            </w:r>
            <w:r>
              <w:rPr>
                <w:rFonts w:ascii="Times New Roman" w:hAnsi="Times New Roman" w:cs="Times New Roman"/>
                <w:color w:val="auto"/>
                <w:sz w:val="22"/>
                <w:szCs w:val="22"/>
              </w:rPr>
              <w:t>.</w:t>
            </w:r>
          </w:p>
        </w:tc>
      </w:tr>
      <w:tr w:rsidR="0020182B" w14:paraId="3C183BAB" w14:textId="77777777" w:rsidTr="00A11A3D">
        <w:tc>
          <w:tcPr>
            <w:tcW w:w="1509" w:type="pct"/>
            <w:shd w:val="clear" w:color="auto" w:fill="D9D9D9" w:themeFill="background1" w:themeFillShade="D9"/>
          </w:tcPr>
          <w:p w14:paraId="2B7732B1" w14:textId="77777777" w:rsidR="0020182B" w:rsidRDefault="00A94FA6">
            <w:pPr>
              <w:pStyle w:val="Default"/>
              <w:spacing w:line="360" w:lineRule="auto"/>
              <w:rPr>
                <w:rFonts w:ascii="Times New Roman" w:hAnsi="Times New Roman" w:cs="Times New Roman"/>
                <w:b/>
                <w:sz w:val="22"/>
                <w:szCs w:val="22"/>
              </w:rPr>
            </w:pPr>
            <w:r>
              <w:rPr>
                <w:rFonts w:ascii="Times New Roman" w:hAnsi="Times New Roman" w:cs="Times New Roman"/>
                <w:b/>
                <w:sz w:val="22"/>
                <w:szCs w:val="22"/>
              </w:rPr>
              <w:t>Ato de Exoneração e data:</w:t>
            </w:r>
          </w:p>
        </w:tc>
        <w:tc>
          <w:tcPr>
            <w:tcW w:w="3491" w:type="pct"/>
          </w:tcPr>
          <w:p w14:paraId="16E075E9" w14:textId="2236576C" w:rsidR="0020182B" w:rsidRDefault="00A94FA6">
            <w:pPr>
              <w:pStyle w:val="Default"/>
              <w:spacing w:line="360" w:lineRule="auto"/>
              <w:rPr>
                <w:rFonts w:ascii="Times New Roman" w:hAnsi="Times New Roman" w:cs="Times New Roman"/>
                <w:sz w:val="22"/>
                <w:szCs w:val="22"/>
              </w:rPr>
            </w:pPr>
            <w:r>
              <w:rPr>
                <w:rFonts w:ascii="Times New Roman" w:hAnsi="Times New Roman" w:cs="Times New Roman"/>
                <w:color w:val="auto"/>
                <w:sz w:val="22"/>
                <w:szCs w:val="22"/>
              </w:rPr>
              <w:t xml:space="preserve">Ata da </w:t>
            </w:r>
            <w:r w:rsidR="00A11A3D">
              <w:rPr>
                <w:rFonts w:ascii="Times New Roman" w:hAnsi="Times New Roman" w:cs="Times New Roman"/>
                <w:color w:val="auto"/>
                <w:sz w:val="22"/>
                <w:szCs w:val="22"/>
              </w:rPr>
              <w:t>1</w:t>
            </w:r>
            <w:r>
              <w:rPr>
                <w:rFonts w:ascii="Times New Roman" w:hAnsi="Times New Roman" w:cs="Times New Roman"/>
                <w:color w:val="auto"/>
                <w:sz w:val="22"/>
                <w:szCs w:val="22"/>
              </w:rPr>
              <w:t xml:space="preserve">ª Sessão </w:t>
            </w:r>
            <w:r w:rsidR="00A11A3D">
              <w:rPr>
                <w:rFonts w:ascii="Times New Roman" w:hAnsi="Times New Roman" w:cs="Times New Roman"/>
                <w:color w:val="auto"/>
                <w:sz w:val="22"/>
                <w:szCs w:val="22"/>
              </w:rPr>
              <w:t>Extraordinária</w:t>
            </w:r>
            <w:r>
              <w:rPr>
                <w:rFonts w:ascii="Times New Roman" w:hAnsi="Times New Roman" w:cs="Times New Roman"/>
                <w:color w:val="auto"/>
                <w:sz w:val="22"/>
                <w:szCs w:val="22"/>
              </w:rPr>
              <w:t xml:space="preserve"> do </w:t>
            </w:r>
            <w:r w:rsidR="00A11A3D">
              <w:rPr>
                <w:rFonts w:ascii="Times New Roman" w:hAnsi="Times New Roman" w:cs="Times New Roman"/>
                <w:color w:val="auto"/>
                <w:sz w:val="22"/>
                <w:szCs w:val="22"/>
              </w:rPr>
              <w:t>1</w:t>
            </w:r>
            <w:r>
              <w:rPr>
                <w:rFonts w:ascii="Times New Roman" w:hAnsi="Times New Roman" w:cs="Times New Roman"/>
                <w:color w:val="auto"/>
                <w:sz w:val="22"/>
                <w:szCs w:val="22"/>
              </w:rPr>
              <w:t xml:space="preserve">º Período da </w:t>
            </w:r>
            <w:r w:rsidR="00A11A3D">
              <w:rPr>
                <w:rFonts w:ascii="Times New Roman" w:hAnsi="Times New Roman" w:cs="Times New Roman"/>
                <w:color w:val="auto"/>
                <w:sz w:val="22"/>
                <w:szCs w:val="22"/>
              </w:rPr>
              <w:t>7</w:t>
            </w:r>
            <w:r>
              <w:rPr>
                <w:rFonts w:ascii="Times New Roman" w:hAnsi="Times New Roman" w:cs="Times New Roman"/>
                <w:color w:val="auto"/>
                <w:sz w:val="22"/>
                <w:szCs w:val="22"/>
              </w:rPr>
              <w:t>º Legislatura da Câmara de Vereadores de Princesa - 21/12/202</w:t>
            </w:r>
            <w:r w:rsidR="00A11A3D">
              <w:rPr>
                <w:rFonts w:ascii="Times New Roman" w:hAnsi="Times New Roman" w:cs="Times New Roman"/>
                <w:color w:val="auto"/>
                <w:sz w:val="22"/>
                <w:szCs w:val="22"/>
              </w:rPr>
              <w:t>1</w:t>
            </w:r>
            <w:r>
              <w:rPr>
                <w:rFonts w:ascii="Times New Roman" w:hAnsi="Times New Roman" w:cs="Times New Roman"/>
                <w:color w:val="auto"/>
                <w:sz w:val="22"/>
                <w:szCs w:val="22"/>
              </w:rPr>
              <w:t>.</w:t>
            </w:r>
          </w:p>
        </w:tc>
      </w:tr>
      <w:tr w:rsidR="0020182B" w14:paraId="5E166C75" w14:textId="77777777" w:rsidTr="00A11A3D">
        <w:tc>
          <w:tcPr>
            <w:tcW w:w="1509" w:type="pct"/>
            <w:shd w:val="clear" w:color="auto" w:fill="D9D9D9" w:themeFill="background1" w:themeFillShade="D9"/>
          </w:tcPr>
          <w:p w14:paraId="08B5E8AA" w14:textId="77777777" w:rsidR="0020182B" w:rsidRDefault="00A94FA6">
            <w:pPr>
              <w:pStyle w:val="Default"/>
              <w:spacing w:line="360" w:lineRule="auto"/>
              <w:rPr>
                <w:rFonts w:ascii="Times New Roman" w:hAnsi="Times New Roman" w:cs="Times New Roman"/>
                <w:b/>
                <w:sz w:val="22"/>
                <w:szCs w:val="22"/>
              </w:rPr>
            </w:pPr>
            <w:r>
              <w:rPr>
                <w:rFonts w:ascii="Times New Roman" w:hAnsi="Times New Roman" w:cs="Times New Roman"/>
                <w:b/>
                <w:sz w:val="22"/>
                <w:szCs w:val="22"/>
              </w:rPr>
              <w:t>Endereço residencial:</w:t>
            </w:r>
          </w:p>
        </w:tc>
        <w:tc>
          <w:tcPr>
            <w:tcW w:w="3491" w:type="pct"/>
          </w:tcPr>
          <w:p w14:paraId="45AB778E" w14:textId="77777777" w:rsidR="0020182B" w:rsidRDefault="00A94FA6">
            <w:pPr>
              <w:pStyle w:val="Default"/>
              <w:spacing w:line="360" w:lineRule="auto"/>
              <w:rPr>
                <w:rFonts w:ascii="Times New Roman" w:hAnsi="Times New Roman" w:cs="Times New Roman"/>
                <w:sz w:val="22"/>
                <w:szCs w:val="22"/>
              </w:rPr>
            </w:pPr>
            <w:r>
              <w:rPr>
                <w:rFonts w:ascii="Times New Roman" w:hAnsi="Times New Roman" w:cs="Times New Roman"/>
                <w:sz w:val="22"/>
                <w:szCs w:val="22"/>
              </w:rPr>
              <w:t>Avenida Santo Cristo, Centro, Princesa/SC – CEP 89.935-000</w:t>
            </w:r>
          </w:p>
        </w:tc>
      </w:tr>
      <w:tr w:rsidR="0020182B" w14:paraId="30743D1F" w14:textId="77777777" w:rsidTr="00A11A3D">
        <w:tc>
          <w:tcPr>
            <w:tcW w:w="1509" w:type="pct"/>
            <w:shd w:val="clear" w:color="auto" w:fill="D9D9D9" w:themeFill="background1" w:themeFillShade="D9"/>
          </w:tcPr>
          <w:p w14:paraId="1D4BB799" w14:textId="77777777" w:rsidR="0020182B" w:rsidRDefault="00A94FA6">
            <w:pPr>
              <w:pStyle w:val="Default"/>
              <w:spacing w:line="360" w:lineRule="auto"/>
              <w:rPr>
                <w:rFonts w:ascii="Times New Roman" w:hAnsi="Times New Roman" w:cs="Times New Roman"/>
                <w:b/>
                <w:sz w:val="22"/>
                <w:szCs w:val="22"/>
              </w:rPr>
            </w:pPr>
            <w:r>
              <w:rPr>
                <w:rFonts w:ascii="Times New Roman" w:hAnsi="Times New Roman" w:cs="Times New Roman"/>
                <w:b/>
                <w:sz w:val="22"/>
                <w:szCs w:val="22"/>
              </w:rPr>
              <w:t>Telefone:</w:t>
            </w:r>
          </w:p>
        </w:tc>
        <w:tc>
          <w:tcPr>
            <w:tcW w:w="3491" w:type="pct"/>
          </w:tcPr>
          <w:p w14:paraId="7CCF1C0E" w14:textId="77777777" w:rsidR="0020182B" w:rsidRDefault="00A94FA6">
            <w:pPr>
              <w:pStyle w:val="Default"/>
              <w:spacing w:line="360" w:lineRule="auto"/>
              <w:rPr>
                <w:rFonts w:ascii="Times New Roman" w:hAnsi="Times New Roman" w:cs="Times New Roman"/>
                <w:sz w:val="22"/>
                <w:szCs w:val="22"/>
              </w:rPr>
            </w:pPr>
            <w:r>
              <w:rPr>
                <w:rFonts w:ascii="Times New Roman" w:hAnsi="Times New Roman" w:cs="Times New Roman"/>
                <w:sz w:val="22"/>
                <w:szCs w:val="22"/>
              </w:rPr>
              <w:t>(49) 999798634</w:t>
            </w:r>
          </w:p>
        </w:tc>
      </w:tr>
      <w:tr w:rsidR="0020182B" w14:paraId="27A113E0" w14:textId="77777777" w:rsidTr="00A11A3D">
        <w:tc>
          <w:tcPr>
            <w:tcW w:w="1509" w:type="pct"/>
            <w:shd w:val="clear" w:color="auto" w:fill="D9D9D9" w:themeFill="background1" w:themeFillShade="D9"/>
          </w:tcPr>
          <w:p w14:paraId="7659A7CC" w14:textId="77777777" w:rsidR="0020182B" w:rsidRDefault="00A94FA6">
            <w:pPr>
              <w:pStyle w:val="Default"/>
              <w:spacing w:line="360" w:lineRule="auto"/>
              <w:rPr>
                <w:rFonts w:ascii="Times New Roman" w:hAnsi="Times New Roman" w:cs="Times New Roman"/>
                <w:b/>
                <w:sz w:val="22"/>
                <w:szCs w:val="22"/>
              </w:rPr>
            </w:pPr>
            <w:r>
              <w:rPr>
                <w:rFonts w:ascii="Times New Roman" w:hAnsi="Times New Roman" w:cs="Times New Roman"/>
                <w:b/>
                <w:sz w:val="22"/>
                <w:szCs w:val="22"/>
              </w:rPr>
              <w:t>E-mail:</w:t>
            </w:r>
          </w:p>
        </w:tc>
        <w:tc>
          <w:tcPr>
            <w:tcW w:w="3491" w:type="pct"/>
          </w:tcPr>
          <w:p w14:paraId="68873FA2" w14:textId="791651E0" w:rsidR="0020182B" w:rsidRDefault="00774C86">
            <w:pPr>
              <w:pStyle w:val="Default"/>
              <w:spacing w:line="360" w:lineRule="auto"/>
              <w:rPr>
                <w:rFonts w:ascii="Times New Roman" w:hAnsi="Times New Roman" w:cs="Times New Roman"/>
                <w:sz w:val="22"/>
                <w:szCs w:val="22"/>
              </w:rPr>
            </w:pPr>
            <w:hyperlink r:id="rId9" w:history="1">
              <w:r w:rsidR="0096450F" w:rsidRPr="00B03E90">
                <w:rPr>
                  <w:rStyle w:val="Hyperlink"/>
                  <w:rFonts w:ascii="Times New Roman" w:hAnsi="Times New Roman" w:cs="Times New Roman"/>
                  <w:sz w:val="22"/>
                  <w:szCs w:val="22"/>
                </w:rPr>
                <w:t>camara@princesa.sc.gov.br</w:t>
              </w:r>
            </w:hyperlink>
          </w:p>
        </w:tc>
      </w:tr>
      <w:tr w:rsidR="0020182B" w14:paraId="1472783C" w14:textId="77777777">
        <w:tc>
          <w:tcPr>
            <w:tcW w:w="5000" w:type="pct"/>
            <w:gridSpan w:val="2"/>
            <w:shd w:val="clear" w:color="auto" w:fill="D9D9D9" w:themeFill="background1" w:themeFillShade="D9"/>
          </w:tcPr>
          <w:p w14:paraId="69845309" w14:textId="77777777" w:rsidR="0020182B" w:rsidRDefault="00A94FA6">
            <w:pPr>
              <w:pStyle w:val="Default"/>
              <w:spacing w:line="360" w:lineRule="auto"/>
              <w:rPr>
                <w:rFonts w:ascii="Times New Roman" w:hAnsi="Times New Roman" w:cs="Times New Roman"/>
                <w:b/>
                <w:sz w:val="22"/>
                <w:szCs w:val="22"/>
              </w:rPr>
            </w:pPr>
            <w:r>
              <w:rPr>
                <w:rFonts w:ascii="Times New Roman" w:hAnsi="Times New Roman" w:cs="Times New Roman"/>
                <w:b/>
                <w:sz w:val="22"/>
                <w:szCs w:val="22"/>
              </w:rPr>
              <w:t>Ordenador de Despesas:</w:t>
            </w:r>
          </w:p>
        </w:tc>
      </w:tr>
      <w:tr w:rsidR="0020182B" w14:paraId="55B8CFA8" w14:textId="77777777" w:rsidTr="00A11A3D">
        <w:tc>
          <w:tcPr>
            <w:tcW w:w="1509" w:type="pct"/>
            <w:shd w:val="clear" w:color="auto" w:fill="D9D9D9" w:themeFill="background1" w:themeFillShade="D9"/>
          </w:tcPr>
          <w:p w14:paraId="067B41DC" w14:textId="77777777" w:rsidR="0020182B" w:rsidRDefault="00A94FA6">
            <w:pPr>
              <w:pStyle w:val="Default"/>
              <w:spacing w:line="360" w:lineRule="auto"/>
              <w:rPr>
                <w:rFonts w:ascii="Times New Roman" w:hAnsi="Times New Roman" w:cs="Times New Roman"/>
                <w:b/>
                <w:sz w:val="22"/>
                <w:szCs w:val="22"/>
              </w:rPr>
            </w:pPr>
            <w:r>
              <w:rPr>
                <w:rFonts w:ascii="Times New Roman" w:hAnsi="Times New Roman" w:cs="Times New Roman"/>
                <w:b/>
                <w:sz w:val="22"/>
                <w:szCs w:val="22"/>
              </w:rPr>
              <w:t>Nome:</w:t>
            </w:r>
          </w:p>
        </w:tc>
        <w:tc>
          <w:tcPr>
            <w:tcW w:w="3491" w:type="pct"/>
          </w:tcPr>
          <w:p w14:paraId="419A40E8" w14:textId="77777777" w:rsidR="0020182B" w:rsidRDefault="00A94FA6">
            <w:pPr>
              <w:pStyle w:val="Default"/>
              <w:spacing w:line="360" w:lineRule="auto"/>
              <w:rPr>
                <w:rFonts w:ascii="Times New Roman" w:hAnsi="Times New Roman" w:cs="Times New Roman"/>
                <w:sz w:val="22"/>
                <w:szCs w:val="22"/>
              </w:rPr>
            </w:pPr>
            <w:proofErr w:type="spellStart"/>
            <w:r>
              <w:rPr>
                <w:rFonts w:ascii="Times New Roman" w:hAnsi="Times New Roman" w:cs="Times New Roman"/>
                <w:sz w:val="22"/>
                <w:szCs w:val="22"/>
              </w:rPr>
              <w:t>Silmar</w:t>
            </w:r>
            <w:proofErr w:type="spellEnd"/>
            <w:r>
              <w:rPr>
                <w:rFonts w:ascii="Times New Roman" w:hAnsi="Times New Roman" w:cs="Times New Roman"/>
                <w:sz w:val="22"/>
                <w:szCs w:val="22"/>
              </w:rPr>
              <w:t xml:space="preserve"> Carlos </w:t>
            </w:r>
            <w:proofErr w:type="spellStart"/>
            <w:r>
              <w:rPr>
                <w:rFonts w:ascii="Times New Roman" w:hAnsi="Times New Roman" w:cs="Times New Roman"/>
                <w:sz w:val="22"/>
                <w:szCs w:val="22"/>
              </w:rPr>
              <w:t>Selzler</w:t>
            </w:r>
            <w:proofErr w:type="spellEnd"/>
            <w:r>
              <w:rPr>
                <w:rFonts w:ascii="Times New Roman" w:hAnsi="Times New Roman" w:cs="Times New Roman"/>
                <w:sz w:val="22"/>
                <w:szCs w:val="22"/>
              </w:rPr>
              <w:t xml:space="preserve"> Franco</w:t>
            </w:r>
          </w:p>
        </w:tc>
      </w:tr>
      <w:tr w:rsidR="0020182B" w14:paraId="7B565312" w14:textId="77777777" w:rsidTr="00A11A3D">
        <w:tc>
          <w:tcPr>
            <w:tcW w:w="1509" w:type="pct"/>
            <w:shd w:val="clear" w:color="auto" w:fill="D9D9D9" w:themeFill="background1" w:themeFillShade="D9"/>
          </w:tcPr>
          <w:p w14:paraId="2E0355E5" w14:textId="77777777" w:rsidR="0020182B" w:rsidRDefault="00A94FA6">
            <w:pPr>
              <w:pStyle w:val="Default"/>
              <w:spacing w:line="360" w:lineRule="auto"/>
              <w:rPr>
                <w:rFonts w:ascii="Times New Roman" w:hAnsi="Times New Roman" w:cs="Times New Roman"/>
                <w:b/>
                <w:sz w:val="22"/>
                <w:szCs w:val="22"/>
              </w:rPr>
            </w:pPr>
            <w:r>
              <w:rPr>
                <w:rFonts w:ascii="Times New Roman" w:hAnsi="Times New Roman" w:cs="Times New Roman"/>
                <w:b/>
                <w:sz w:val="22"/>
                <w:szCs w:val="22"/>
              </w:rPr>
              <w:t>CPF:</w:t>
            </w:r>
          </w:p>
        </w:tc>
        <w:tc>
          <w:tcPr>
            <w:tcW w:w="3491" w:type="pct"/>
          </w:tcPr>
          <w:p w14:paraId="51030151" w14:textId="77777777" w:rsidR="0020182B" w:rsidRDefault="00A94FA6">
            <w:pPr>
              <w:pStyle w:val="Default"/>
              <w:spacing w:line="360" w:lineRule="auto"/>
              <w:rPr>
                <w:rFonts w:ascii="Times New Roman" w:hAnsi="Times New Roman" w:cs="Times New Roman"/>
                <w:sz w:val="22"/>
                <w:szCs w:val="22"/>
              </w:rPr>
            </w:pPr>
            <w:r>
              <w:rPr>
                <w:rFonts w:ascii="Times New Roman" w:hAnsi="Times New Roman" w:cs="Times New Roman"/>
                <w:sz w:val="22"/>
                <w:szCs w:val="22"/>
              </w:rPr>
              <w:t>045.744.759-19</w:t>
            </w:r>
          </w:p>
        </w:tc>
      </w:tr>
      <w:tr w:rsidR="0020182B" w14:paraId="0ED5CB35" w14:textId="77777777" w:rsidTr="00A11A3D">
        <w:trPr>
          <w:trHeight w:val="428"/>
        </w:trPr>
        <w:tc>
          <w:tcPr>
            <w:tcW w:w="1509" w:type="pct"/>
            <w:shd w:val="clear" w:color="auto" w:fill="D9D9D9" w:themeFill="background1" w:themeFillShade="D9"/>
          </w:tcPr>
          <w:p w14:paraId="39BDC0CA" w14:textId="77777777" w:rsidR="0020182B" w:rsidRDefault="00A94FA6">
            <w:pPr>
              <w:pStyle w:val="Default"/>
              <w:spacing w:line="360" w:lineRule="auto"/>
              <w:rPr>
                <w:rFonts w:ascii="Times New Roman" w:hAnsi="Times New Roman" w:cs="Times New Roman"/>
                <w:b/>
                <w:sz w:val="22"/>
                <w:szCs w:val="22"/>
              </w:rPr>
            </w:pPr>
            <w:r>
              <w:rPr>
                <w:rFonts w:ascii="Times New Roman" w:hAnsi="Times New Roman" w:cs="Times New Roman"/>
                <w:b/>
                <w:sz w:val="22"/>
                <w:szCs w:val="22"/>
              </w:rPr>
              <w:t>Cargo/Função:</w:t>
            </w:r>
          </w:p>
        </w:tc>
        <w:tc>
          <w:tcPr>
            <w:tcW w:w="3491" w:type="pct"/>
          </w:tcPr>
          <w:p w14:paraId="3F99EAE9" w14:textId="77777777" w:rsidR="0020182B" w:rsidRDefault="00A94FA6">
            <w:pPr>
              <w:pStyle w:val="Default"/>
              <w:spacing w:line="360" w:lineRule="auto"/>
              <w:rPr>
                <w:rFonts w:ascii="Times New Roman" w:hAnsi="Times New Roman" w:cs="Times New Roman"/>
                <w:sz w:val="22"/>
                <w:szCs w:val="22"/>
              </w:rPr>
            </w:pPr>
            <w:r>
              <w:rPr>
                <w:rFonts w:ascii="Times New Roman" w:hAnsi="Times New Roman" w:cs="Times New Roman"/>
                <w:sz w:val="22"/>
                <w:szCs w:val="22"/>
              </w:rPr>
              <w:t>Presidente da Câmara de Vereadores</w:t>
            </w:r>
          </w:p>
        </w:tc>
      </w:tr>
      <w:tr w:rsidR="00A11A3D" w14:paraId="5B66B8CC" w14:textId="77777777" w:rsidTr="00A11A3D">
        <w:tc>
          <w:tcPr>
            <w:tcW w:w="1509" w:type="pct"/>
            <w:shd w:val="clear" w:color="auto" w:fill="D9D9D9" w:themeFill="background1" w:themeFillShade="D9"/>
          </w:tcPr>
          <w:p w14:paraId="3AE16C92" w14:textId="77777777" w:rsidR="00A11A3D" w:rsidRDefault="00A11A3D" w:rsidP="00A11A3D">
            <w:pPr>
              <w:pStyle w:val="Default"/>
              <w:spacing w:line="360" w:lineRule="auto"/>
              <w:rPr>
                <w:rFonts w:ascii="Times New Roman" w:hAnsi="Times New Roman" w:cs="Times New Roman"/>
                <w:b/>
                <w:sz w:val="22"/>
                <w:szCs w:val="22"/>
              </w:rPr>
            </w:pPr>
            <w:r>
              <w:rPr>
                <w:rFonts w:ascii="Times New Roman" w:hAnsi="Times New Roman" w:cs="Times New Roman"/>
                <w:b/>
                <w:sz w:val="22"/>
                <w:szCs w:val="22"/>
              </w:rPr>
              <w:t>Ato de Nomeação e data:</w:t>
            </w:r>
          </w:p>
        </w:tc>
        <w:tc>
          <w:tcPr>
            <w:tcW w:w="3491" w:type="pct"/>
          </w:tcPr>
          <w:p w14:paraId="750EFF58" w14:textId="1502FCB8" w:rsidR="00A11A3D" w:rsidRDefault="00A11A3D" w:rsidP="00A11A3D">
            <w:pPr>
              <w:pStyle w:val="Default"/>
              <w:spacing w:line="360" w:lineRule="auto"/>
              <w:rPr>
                <w:rFonts w:ascii="Times New Roman" w:hAnsi="Times New Roman" w:cs="Times New Roman"/>
                <w:sz w:val="22"/>
                <w:szCs w:val="22"/>
              </w:rPr>
            </w:pPr>
            <w:r>
              <w:rPr>
                <w:rFonts w:ascii="Times New Roman" w:hAnsi="Times New Roman" w:cs="Times New Roman"/>
                <w:color w:val="auto"/>
                <w:sz w:val="22"/>
                <w:szCs w:val="22"/>
              </w:rPr>
              <w:t>Ata da 1ª Sessão Posse do 1º Período da 7º Legislatura da Câmara de Vereadores de Princesa - 01/01/2021.</w:t>
            </w:r>
          </w:p>
        </w:tc>
      </w:tr>
      <w:tr w:rsidR="00A11A3D" w14:paraId="76C5DDF9" w14:textId="77777777" w:rsidTr="00A11A3D">
        <w:tc>
          <w:tcPr>
            <w:tcW w:w="1509" w:type="pct"/>
            <w:shd w:val="clear" w:color="auto" w:fill="D9D9D9" w:themeFill="background1" w:themeFillShade="D9"/>
          </w:tcPr>
          <w:p w14:paraId="0ECC3E42" w14:textId="77777777" w:rsidR="00A11A3D" w:rsidRDefault="00A11A3D" w:rsidP="00A11A3D">
            <w:pPr>
              <w:pStyle w:val="Default"/>
              <w:spacing w:line="360" w:lineRule="auto"/>
              <w:rPr>
                <w:rFonts w:ascii="Times New Roman" w:hAnsi="Times New Roman" w:cs="Times New Roman"/>
                <w:b/>
                <w:sz w:val="22"/>
                <w:szCs w:val="22"/>
              </w:rPr>
            </w:pPr>
            <w:r>
              <w:rPr>
                <w:rFonts w:ascii="Times New Roman" w:hAnsi="Times New Roman" w:cs="Times New Roman"/>
                <w:b/>
                <w:sz w:val="22"/>
                <w:szCs w:val="22"/>
              </w:rPr>
              <w:t>Ato de Exoneração e data:</w:t>
            </w:r>
          </w:p>
        </w:tc>
        <w:tc>
          <w:tcPr>
            <w:tcW w:w="3491" w:type="pct"/>
          </w:tcPr>
          <w:p w14:paraId="4C7D1CC7" w14:textId="2B401CED" w:rsidR="00A11A3D" w:rsidRDefault="00A11A3D" w:rsidP="00A11A3D">
            <w:pPr>
              <w:pStyle w:val="Default"/>
              <w:spacing w:line="360" w:lineRule="auto"/>
              <w:rPr>
                <w:rFonts w:ascii="Times New Roman" w:hAnsi="Times New Roman" w:cs="Times New Roman"/>
                <w:sz w:val="22"/>
                <w:szCs w:val="22"/>
              </w:rPr>
            </w:pPr>
            <w:r>
              <w:rPr>
                <w:rFonts w:ascii="Times New Roman" w:hAnsi="Times New Roman" w:cs="Times New Roman"/>
                <w:color w:val="auto"/>
                <w:sz w:val="22"/>
                <w:szCs w:val="22"/>
              </w:rPr>
              <w:t>Ata da 1ª Sessão Extraordinária do 1º Período da 7º Legislatura da Câmara de Vereadores de Princesa - 21/12/2021.</w:t>
            </w:r>
          </w:p>
        </w:tc>
      </w:tr>
      <w:tr w:rsidR="0020182B" w14:paraId="762B7414" w14:textId="77777777" w:rsidTr="00A11A3D">
        <w:tc>
          <w:tcPr>
            <w:tcW w:w="1509" w:type="pct"/>
            <w:shd w:val="clear" w:color="auto" w:fill="D9D9D9" w:themeFill="background1" w:themeFillShade="D9"/>
          </w:tcPr>
          <w:p w14:paraId="1FE197F0" w14:textId="77777777" w:rsidR="0020182B" w:rsidRDefault="00A94FA6">
            <w:pPr>
              <w:pStyle w:val="Default"/>
              <w:spacing w:line="360" w:lineRule="auto"/>
              <w:rPr>
                <w:rFonts w:ascii="Times New Roman" w:hAnsi="Times New Roman" w:cs="Times New Roman"/>
                <w:b/>
                <w:sz w:val="22"/>
                <w:szCs w:val="22"/>
              </w:rPr>
            </w:pPr>
            <w:r>
              <w:rPr>
                <w:rFonts w:ascii="Times New Roman" w:hAnsi="Times New Roman" w:cs="Times New Roman"/>
                <w:b/>
                <w:sz w:val="22"/>
                <w:szCs w:val="22"/>
              </w:rPr>
              <w:t>Endereço residencial:</w:t>
            </w:r>
          </w:p>
        </w:tc>
        <w:tc>
          <w:tcPr>
            <w:tcW w:w="3491" w:type="pct"/>
          </w:tcPr>
          <w:p w14:paraId="2C8E9D0B" w14:textId="77777777" w:rsidR="0020182B" w:rsidRDefault="00A94FA6">
            <w:pPr>
              <w:pStyle w:val="Default"/>
              <w:spacing w:line="360" w:lineRule="auto"/>
              <w:rPr>
                <w:rFonts w:ascii="Times New Roman" w:hAnsi="Times New Roman" w:cs="Times New Roman"/>
                <w:sz w:val="22"/>
                <w:szCs w:val="22"/>
              </w:rPr>
            </w:pPr>
            <w:r>
              <w:rPr>
                <w:rFonts w:ascii="Times New Roman" w:hAnsi="Times New Roman" w:cs="Times New Roman"/>
                <w:sz w:val="22"/>
                <w:szCs w:val="22"/>
              </w:rPr>
              <w:t>Avenida Santo Cristo, Centro, Princesa/SC – CEP 89.935-000</w:t>
            </w:r>
          </w:p>
        </w:tc>
      </w:tr>
      <w:tr w:rsidR="0020182B" w14:paraId="66C02F8F" w14:textId="77777777" w:rsidTr="00A11A3D">
        <w:tc>
          <w:tcPr>
            <w:tcW w:w="1509" w:type="pct"/>
            <w:shd w:val="clear" w:color="auto" w:fill="D9D9D9" w:themeFill="background1" w:themeFillShade="D9"/>
          </w:tcPr>
          <w:p w14:paraId="7C110F3C" w14:textId="77777777" w:rsidR="0020182B" w:rsidRDefault="00A94FA6">
            <w:pPr>
              <w:pStyle w:val="Default"/>
              <w:spacing w:line="360" w:lineRule="auto"/>
              <w:rPr>
                <w:rFonts w:ascii="Times New Roman" w:hAnsi="Times New Roman" w:cs="Times New Roman"/>
                <w:b/>
                <w:sz w:val="22"/>
                <w:szCs w:val="22"/>
              </w:rPr>
            </w:pPr>
            <w:r>
              <w:rPr>
                <w:rFonts w:ascii="Times New Roman" w:hAnsi="Times New Roman" w:cs="Times New Roman"/>
                <w:b/>
                <w:sz w:val="22"/>
                <w:szCs w:val="22"/>
              </w:rPr>
              <w:t>Telefone:</w:t>
            </w:r>
          </w:p>
        </w:tc>
        <w:tc>
          <w:tcPr>
            <w:tcW w:w="3491" w:type="pct"/>
          </w:tcPr>
          <w:p w14:paraId="35826742" w14:textId="77777777" w:rsidR="0020182B" w:rsidRDefault="00A94FA6">
            <w:pPr>
              <w:pStyle w:val="Default"/>
              <w:spacing w:line="360" w:lineRule="auto"/>
              <w:rPr>
                <w:rFonts w:ascii="Times New Roman" w:hAnsi="Times New Roman" w:cs="Times New Roman"/>
                <w:sz w:val="22"/>
                <w:szCs w:val="22"/>
              </w:rPr>
            </w:pPr>
            <w:r>
              <w:rPr>
                <w:rFonts w:ascii="Times New Roman" w:hAnsi="Times New Roman" w:cs="Times New Roman"/>
                <w:sz w:val="22"/>
                <w:szCs w:val="22"/>
              </w:rPr>
              <w:t>(49) 999798634</w:t>
            </w:r>
          </w:p>
        </w:tc>
      </w:tr>
      <w:tr w:rsidR="0020182B" w14:paraId="10E88202" w14:textId="77777777" w:rsidTr="00A11A3D">
        <w:tc>
          <w:tcPr>
            <w:tcW w:w="1509" w:type="pct"/>
            <w:shd w:val="clear" w:color="auto" w:fill="D9D9D9" w:themeFill="background1" w:themeFillShade="D9"/>
          </w:tcPr>
          <w:p w14:paraId="75ED5FF5" w14:textId="77777777" w:rsidR="0020182B" w:rsidRDefault="00A94FA6">
            <w:pPr>
              <w:pStyle w:val="Default"/>
              <w:spacing w:line="360" w:lineRule="auto"/>
              <w:rPr>
                <w:rFonts w:ascii="Times New Roman" w:hAnsi="Times New Roman" w:cs="Times New Roman"/>
                <w:b/>
                <w:sz w:val="22"/>
                <w:szCs w:val="22"/>
              </w:rPr>
            </w:pPr>
            <w:r>
              <w:rPr>
                <w:rFonts w:ascii="Times New Roman" w:hAnsi="Times New Roman" w:cs="Times New Roman"/>
                <w:b/>
                <w:sz w:val="22"/>
                <w:szCs w:val="22"/>
              </w:rPr>
              <w:t>E-mail:</w:t>
            </w:r>
          </w:p>
        </w:tc>
        <w:tc>
          <w:tcPr>
            <w:tcW w:w="3491" w:type="pct"/>
          </w:tcPr>
          <w:p w14:paraId="2E872022" w14:textId="602E0068" w:rsidR="0020182B" w:rsidRDefault="00774C86">
            <w:pPr>
              <w:pStyle w:val="Default"/>
              <w:spacing w:line="360" w:lineRule="auto"/>
              <w:rPr>
                <w:rFonts w:ascii="Times New Roman" w:hAnsi="Times New Roman" w:cs="Times New Roman"/>
                <w:sz w:val="22"/>
                <w:szCs w:val="22"/>
              </w:rPr>
            </w:pPr>
            <w:hyperlink r:id="rId10" w:history="1">
              <w:r w:rsidR="0096450F" w:rsidRPr="00B03E90">
                <w:rPr>
                  <w:rStyle w:val="Hyperlink"/>
                  <w:rFonts w:ascii="Times New Roman" w:hAnsi="Times New Roman" w:cs="Times New Roman"/>
                  <w:sz w:val="22"/>
                  <w:szCs w:val="22"/>
                </w:rPr>
                <w:t>camara@princesa.sc.gov.br</w:t>
              </w:r>
            </w:hyperlink>
          </w:p>
        </w:tc>
      </w:tr>
    </w:tbl>
    <w:p w14:paraId="42D04F68" w14:textId="77777777" w:rsidR="0020182B" w:rsidRDefault="0020182B">
      <w:pPr>
        <w:pStyle w:val="Default"/>
        <w:spacing w:line="360" w:lineRule="auto"/>
        <w:rPr>
          <w:rFonts w:ascii="Times New Roman" w:hAnsi="Times New Roman" w:cs="Times New Roman"/>
          <w:b/>
        </w:rPr>
      </w:pPr>
    </w:p>
    <w:p w14:paraId="4C8329F6" w14:textId="77777777" w:rsidR="0020182B" w:rsidRDefault="00A94FA6">
      <w:pPr>
        <w:pStyle w:val="Default"/>
        <w:spacing w:line="360" w:lineRule="auto"/>
        <w:jc w:val="both"/>
        <w:rPr>
          <w:rFonts w:ascii="Times New Roman" w:hAnsi="Times New Roman" w:cs="Times New Roman"/>
          <w:b/>
        </w:rPr>
      </w:pPr>
      <w:r>
        <w:rPr>
          <w:rFonts w:ascii="Times New Roman" w:hAnsi="Times New Roman" w:cs="Times New Roman"/>
          <w:b/>
        </w:rPr>
        <w:t>2 - Estrutura organizacional</w:t>
      </w:r>
    </w:p>
    <w:p w14:paraId="5EEDB2C2" w14:textId="77777777" w:rsidR="0020182B" w:rsidRDefault="0020182B">
      <w:pPr>
        <w:pStyle w:val="Default"/>
        <w:spacing w:line="360" w:lineRule="auto"/>
        <w:jc w:val="both"/>
        <w:rPr>
          <w:rFonts w:ascii="Times New Roman" w:hAnsi="Times New Roman" w:cs="Times New Roman"/>
        </w:rPr>
      </w:pPr>
    </w:p>
    <w:p w14:paraId="5FEFA7FF" w14:textId="266C1CD4" w:rsidR="0020182B" w:rsidRDefault="00A94FA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 Poder Legislativo do Município de Princesa dispõe de estrutura organizacional própria, conforme Lei Municipal n. 1025, de 28 de novembro de 2019. Os trabalhos da Câmara são conduzidos pela Mesa Diretora, representada pelo Presidente e um dos Secretários e </w:t>
      </w:r>
      <w:r>
        <w:rPr>
          <w:rFonts w:ascii="Times New Roman" w:hAnsi="Times New Roman" w:cs="Times New Roman"/>
          <w:sz w:val="24"/>
          <w:szCs w:val="24"/>
        </w:rPr>
        <w:lastRenderedPageBreak/>
        <w:t xml:space="preserve">assessorada pela Assessoria Jurídica do Legislativo; e pelo Administrativo, representado pelo Secretário, Controladora Interna e Contadora. </w:t>
      </w:r>
      <w:r>
        <w:rPr>
          <w:rFonts w:ascii="Times New Roman" w:hAnsi="Times New Roman" w:cs="Times New Roman"/>
          <w:sz w:val="24"/>
          <w:szCs w:val="24"/>
        </w:rPr>
        <w:tab/>
      </w:r>
    </w:p>
    <w:p w14:paraId="080CD495" w14:textId="77777777" w:rsidR="0020182B" w:rsidRDefault="00A94FA6">
      <w:pPr>
        <w:autoSpaceDE w:val="0"/>
        <w:autoSpaceDN w:val="0"/>
        <w:adjustRightInd w:val="0"/>
        <w:spacing w:after="0" w:line="360" w:lineRule="auto"/>
        <w:ind w:firstLine="700"/>
        <w:jc w:val="both"/>
        <w:rPr>
          <w:rFonts w:ascii="Times New Roman" w:hAnsi="Times New Roman" w:cs="Times New Roman"/>
          <w:sz w:val="24"/>
          <w:szCs w:val="24"/>
        </w:rPr>
      </w:pPr>
      <w:r>
        <w:rPr>
          <w:rFonts w:ascii="Times New Roman" w:hAnsi="Times New Roman" w:cs="Times New Roman"/>
          <w:sz w:val="24"/>
          <w:szCs w:val="24"/>
        </w:rPr>
        <w:t>Não há Conselhos instituídos vinculados ao Poder Legislativo do município.</w:t>
      </w:r>
    </w:p>
    <w:p w14:paraId="6F43FDAA" w14:textId="77777777" w:rsidR="0020182B" w:rsidRDefault="0020182B">
      <w:pPr>
        <w:autoSpaceDE w:val="0"/>
        <w:autoSpaceDN w:val="0"/>
        <w:adjustRightInd w:val="0"/>
        <w:spacing w:after="0" w:line="360" w:lineRule="auto"/>
        <w:ind w:firstLine="700"/>
        <w:jc w:val="both"/>
        <w:rPr>
          <w:rFonts w:ascii="Times New Roman" w:hAnsi="Times New Roman" w:cs="Times New Roman"/>
          <w:sz w:val="24"/>
          <w:szCs w:val="24"/>
        </w:rPr>
      </w:pPr>
    </w:p>
    <w:p w14:paraId="1E67630A" w14:textId="77777777" w:rsidR="0020182B" w:rsidRDefault="00A94FA6">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II – INFORMAÇÕES SOBRE A GESTÃO ORÇAMENTÁRIA E FINANCEIRA DA UNIDADE</w:t>
      </w:r>
    </w:p>
    <w:p w14:paraId="7F4F28E8" w14:textId="77777777" w:rsidR="0020182B" w:rsidRDefault="0020182B">
      <w:pPr>
        <w:pStyle w:val="Ttulo1"/>
        <w:tabs>
          <w:tab w:val="left" w:pos="720"/>
        </w:tabs>
        <w:spacing w:before="0" w:after="0" w:line="360" w:lineRule="auto"/>
        <w:jc w:val="both"/>
        <w:rPr>
          <w:rFonts w:ascii="Arial" w:hAnsi="Arial" w:cs="Arial"/>
          <w:caps/>
          <w:sz w:val="24"/>
          <w:szCs w:val="24"/>
        </w:rPr>
      </w:pPr>
    </w:p>
    <w:p w14:paraId="1AE147EA" w14:textId="77777777" w:rsidR="0020182B" w:rsidRDefault="00A94FA6">
      <w:pPr>
        <w:spacing w:after="0" w:line="360" w:lineRule="auto"/>
        <w:jc w:val="both"/>
        <w:rPr>
          <w:rFonts w:ascii="Times New Roman" w:hAnsi="Times New Roman" w:cs="Times New Roman"/>
          <w:lang w:eastAsia="pt-BR"/>
        </w:rPr>
      </w:pPr>
      <w:r>
        <w:rPr>
          <w:sz w:val="24"/>
          <w:szCs w:val="24"/>
          <w:lang w:eastAsia="pt-BR"/>
        </w:rPr>
        <w:tab/>
      </w:r>
      <w:r>
        <w:rPr>
          <w:rFonts w:ascii="Times New Roman" w:hAnsi="Times New Roman" w:cs="Times New Roman"/>
          <w:sz w:val="24"/>
          <w:szCs w:val="24"/>
          <w:lang w:eastAsia="pt-BR"/>
        </w:rPr>
        <w:t>Informações elaboradas pelo Departamento de Contabilidade d</w:t>
      </w:r>
      <w:r>
        <w:rPr>
          <w:rFonts w:ascii="Times New Roman" w:hAnsi="Times New Roman" w:cs="Times New Roman"/>
          <w:sz w:val="24"/>
          <w:szCs w:val="24"/>
          <w:lang w:val="en-US" w:eastAsia="pt-BR"/>
        </w:rPr>
        <w:t xml:space="preserve">a </w:t>
      </w:r>
      <w:proofErr w:type="spellStart"/>
      <w:r>
        <w:rPr>
          <w:rFonts w:ascii="Times New Roman" w:hAnsi="Times New Roman" w:cs="Times New Roman"/>
          <w:sz w:val="24"/>
          <w:szCs w:val="24"/>
          <w:lang w:val="en-US" w:eastAsia="pt-BR"/>
        </w:rPr>
        <w:t>Câmara</w:t>
      </w:r>
      <w:proofErr w:type="spellEnd"/>
      <w:r>
        <w:rPr>
          <w:rFonts w:ascii="Times New Roman" w:hAnsi="Times New Roman" w:cs="Times New Roman"/>
          <w:sz w:val="24"/>
          <w:szCs w:val="24"/>
          <w:lang w:val="en-US" w:eastAsia="pt-BR"/>
        </w:rPr>
        <w:t xml:space="preserve"> Municipal</w:t>
      </w:r>
      <w:r>
        <w:rPr>
          <w:rFonts w:ascii="Times New Roman" w:hAnsi="Times New Roman" w:cs="Times New Roman"/>
          <w:lang w:eastAsia="pt-BR"/>
        </w:rPr>
        <w:t>.</w:t>
      </w:r>
    </w:p>
    <w:p w14:paraId="4F90AAC2" w14:textId="77777777" w:rsidR="0020182B" w:rsidRDefault="00A94FA6">
      <w:pPr>
        <w:autoSpaceDE w:val="0"/>
        <w:autoSpaceDN w:val="0"/>
        <w:adjustRightInd w:val="0"/>
        <w:spacing w:before="120" w:after="120" w:line="360" w:lineRule="auto"/>
        <w:ind w:firstLine="708"/>
        <w:jc w:val="both"/>
        <w:rPr>
          <w:rFonts w:ascii="Times New Roman" w:hAnsi="Times New Roman" w:cs="Times New Roman"/>
          <w:i/>
          <w:sz w:val="24"/>
          <w:szCs w:val="24"/>
        </w:rPr>
      </w:pPr>
      <w:r>
        <w:rPr>
          <w:rFonts w:ascii="Times New Roman" w:hAnsi="Times New Roman" w:cs="Times New Roman"/>
          <w:i/>
          <w:iCs/>
          <w:sz w:val="24"/>
          <w:szCs w:val="24"/>
        </w:rPr>
        <w:t xml:space="preserve">a) Relação dos programas de governo sob a responsabilidade da unidade jurisdicionada: </w:t>
      </w:r>
    </w:p>
    <w:p w14:paraId="7BF3AAA4" w14:textId="77777777" w:rsidR="0020182B" w:rsidRDefault="00A94FA6">
      <w:pPr>
        <w:autoSpaceDE w:val="0"/>
        <w:autoSpaceDN w:val="0"/>
        <w:adjustRightInd w:val="0"/>
        <w:spacing w:before="120" w:after="120" w:line="360" w:lineRule="auto"/>
        <w:ind w:firstLine="708"/>
        <w:jc w:val="both"/>
        <w:rPr>
          <w:rFonts w:ascii="Times New Roman" w:hAnsi="Times New Roman" w:cs="Times New Roman"/>
          <w:i/>
          <w:iCs/>
          <w:sz w:val="24"/>
          <w:szCs w:val="24"/>
        </w:rPr>
      </w:pPr>
      <w:r>
        <w:rPr>
          <w:rFonts w:ascii="Times New Roman" w:hAnsi="Times New Roman" w:cs="Times New Roman"/>
          <w:i/>
          <w:iCs/>
          <w:sz w:val="24"/>
          <w:szCs w:val="24"/>
        </w:rPr>
        <w:t xml:space="preserve">1) Identificação do programa; </w:t>
      </w:r>
    </w:p>
    <w:tbl>
      <w:tblPr>
        <w:tblW w:w="8887" w:type="dxa"/>
        <w:tblInd w:w="75" w:type="dxa"/>
        <w:tblCellMar>
          <w:left w:w="70" w:type="dxa"/>
          <w:right w:w="70" w:type="dxa"/>
        </w:tblCellMar>
        <w:tblLook w:val="04A0" w:firstRow="1" w:lastRow="0" w:firstColumn="1" w:lastColumn="0" w:noHBand="0" w:noVBand="1"/>
      </w:tblPr>
      <w:tblGrid>
        <w:gridCol w:w="1364"/>
        <w:gridCol w:w="3501"/>
        <w:gridCol w:w="1390"/>
        <w:gridCol w:w="1390"/>
        <w:gridCol w:w="1242"/>
      </w:tblGrid>
      <w:tr w:rsidR="0020182B" w14:paraId="7949711D" w14:textId="77777777">
        <w:trPr>
          <w:trHeight w:val="30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DE6516F" w14:textId="77777777" w:rsidR="0020182B" w:rsidRDefault="00A94FA6">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Programas e ações</w:t>
            </w:r>
          </w:p>
        </w:tc>
        <w:tc>
          <w:tcPr>
            <w:tcW w:w="4022" w:type="dxa"/>
            <w:gridSpan w:val="3"/>
            <w:tcBorders>
              <w:top w:val="single" w:sz="4" w:space="0" w:color="auto"/>
              <w:left w:val="nil"/>
              <w:bottom w:val="single" w:sz="4" w:space="0" w:color="auto"/>
              <w:right w:val="single" w:sz="4" w:space="0" w:color="000000"/>
            </w:tcBorders>
            <w:shd w:val="clear" w:color="auto" w:fill="auto"/>
            <w:noWrap/>
            <w:vAlign w:val="bottom"/>
          </w:tcPr>
          <w:p w14:paraId="17CEF2E8" w14:textId="77777777" w:rsidR="0020182B" w:rsidRDefault="00A94FA6">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Metas Financeiras</w:t>
            </w:r>
          </w:p>
        </w:tc>
      </w:tr>
      <w:tr w:rsidR="0020182B" w14:paraId="1B73EB3A" w14:textId="77777777">
        <w:trPr>
          <w:trHeight w:val="300"/>
        </w:trPr>
        <w:tc>
          <w:tcPr>
            <w:tcW w:w="1364" w:type="dxa"/>
            <w:vMerge w:val="restart"/>
            <w:tcBorders>
              <w:top w:val="nil"/>
              <w:left w:val="single" w:sz="4" w:space="0" w:color="auto"/>
              <w:bottom w:val="single" w:sz="4" w:space="0" w:color="000000"/>
              <w:right w:val="single" w:sz="4" w:space="0" w:color="auto"/>
            </w:tcBorders>
            <w:shd w:val="clear" w:color="auto" w:fill="auto"/>
            <w:noWrap/>
            <w:vAlign w:val="center"/>
          </w:tcPr>
          <w:p w14:paraId="118566A4" w14:textId="77777777" w:rsidR="0020182B" w:rsidRDefault="00A94FA6">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Cód.</w:t>
            </w:r>
          </w:p>
        </w:tc>
        <w:tc>
          <w:tcPr>
            <w:tcW w:w="3501" w:type="dxa"/>
            <w:tcBorders>
              <w:top w:val="nil"/>
              <w:left w:val="nil"/>
              <w:bottom w:val="nil"/>
              <w:right w:val="single" w:sz="4" w:space="0" w:color="auto"/>
            </w:tcBorders>
            <w:shd w:val="clear" w:color="auto" w:fill="auto"/>
            <w:noWrap/>
            <w:vAlign w:val="center"/>
          </w:tcPr>
          <w:p w14:paraId="45BF53DB" w14:textId="77777777" w:rsidR="0020182B" w:rsidRDefault="00A94FA6">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Função, subfunção</w:t>
            </w:r>
          </w:p>
        </w:tc>
        <w:tc>
          <w:tcPr>
            <w:tcW w:w="1390" w:type="dxa"/>
            <w:vMerge w:val="restart"/>
            <w:tcBorders>
              <w:top w:val="nil"/>
              <w:left w:val="single" w:sz="4" w:space="0" w:color="auto"/>
              <w:bottom w:val="single" w:sz="4" w:space="0" w:color="000000"/>
              <w:right w:val="single" w:sz="4" w:space="0" w:color="auto"/>
            </w:tcBorders>
            <w:shd w:val="clear" w:color="auto" w:fill="auto"/>
            <w:noWrap/>
            <w:vAlign w:val="center"/>
          </w:tcPr>
          <w:p w14:paraId="5800CDD3" w14:textId="77777777" w:rsidR="0020182B" w:rsidRDefault="00A94FA6">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Previsão</w:t>
            </w:r>
          </w:p>
        </w:tc>
        <w:tc>
          <w:tcPr>
            <w:tcW w:w="1390" w:type="dxa"/>
            <w:vMerge w:val="restart"/>
            <w:tcBorders>
              <w:top w:val="nil"/>
              <w:left w:val="single" w:sz="4" w:space="0" w:color="auto"/>
              <w:bottom w:val="single" w:sz="4" w:space="0" w:color="000000"/>
              <w:right w:val="single" w:sz="4" w:space="0" w:color="auto"/>
            </w:tcBorders>
            <w:shd w:val="clear" w:color="auto" w:fill="auto"/>
            <w:noWrap/>
            <w:vAlign w:val="center"/>
          </w:tcPr>
          <w:p w14:paraId="31E50C9E" w14:textId="77777777" w:rsidR="0020182B" w:rsidRDefault="00A94FA6">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Execução</w:t>
            </w:r>
          </w:p>
        </w:tc>
        <w:tc>
          <w:tcPr>
            <w:tcW w:w="1242" w:type="dxa"/>
            <w:vMerge w:val="restart"/>
            <w:tcBorders>
              <w:top w:val="nil"/>
              <w:left w:val="single" w:sz="4" w:space="0" w:color="auto"/>
              <w:bottom w:val="single" w:sz="4" w:space="0" w:color="000000"/>
              <w:right w:val="single" w:sz="4" w:space="0" w:color="auto"/>
            </w:tcBorders>
            <w:shd w:val="clear" w:color="auto" w:fill="auto"/>
            <w:noWrap/>
            <w:vAlign w:val="center"/>
          </w:tcPr>
          <w:p w14:paraId="3B21D1A1" w14:textId="77777777" w:rsidR="0020182B" w:rsidRDefault="00A94FA6">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Diferença</w:t>
            </w:r>
          </w:p>
        </w:tc>
      </w:tr>
      <w:tr w:rsidR="0020182B" w14:paraId="24F3E7A2" w14:textId="77777777">
        <w:trPr>
          <w:trHeight w:val="300"/>
        </w:trPr>
        <w:tc>
          <w:tcPr>
            <w:tcW w:w="1364" w:type="dxa"/>
            <w:vMerge/>
            <w:tcBorders>
              <w:top w:val="nil"/>
              <w:left w:val="single" w:sz="4" w:space="0" w:color="auto"/>
              <w:bottom w:val="single" w:sz="4" w:space="0" w:color="000000"/>
              <w:right w:val="single" w:sz="4" w:space="0" w:color="auto"/>
            </w:tcBorders>
            <w:vAlign w:val="center"/>
          </w:tcPr>
          <w:p w14:paraId="4913CC76" w14:textId="77777777" w:rsidR="0020182B" w:rsidRDefault="0020182B">
            <w:pPr>
              <w:jc w:val="both"/>
              <w:rPr>
                <w:rFonts w:ascii="Times New Roman" w:hAnsi="Times New Roman" w:cs="Times New Roman"/>
                <w:b/>
                <w:bCs/>
                <w:color w:val="000000"/>
                <w:sz w:val="24"/>
                <w:szCs w:val="24"/>
              </w:rPr>
            </w:pPr>
          </w:p>
        </w:tc>
        <w:tc>
          <w:tcPr>
            <w:tcW w:w="3501" w:type="dxa"/>
            <w:tcBorders>
              <w:top w:val="nil"/>
              <w:left w:val="nil"/>
              <w:bottom w:val="single" w:sz="4" w:space="0" w:color="auto"/>
              <w:right w:val="single" w:sz="4" w:space="0" w:color="auto"/>
            </w:tcBorders>
            <w:shd w:val="clear" w:color="auto" w:fill="auto"/>
            <w:noWrap/>
            <w:vAlign w:val="center"/>
          </w:tcPr>
          <w:p w14:paraId="1797B425" w14:textId="77777777" w:rsidR="0020182B" w:rsidRDefault="00A94FA6">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Programa/ação</w:t>
            </w:r>
          </w:p>
        </w:tc>
        <w:tc>
          <w:tcPr>
            <w:tcW w:w="1390" w:type="dxa"/>
            <w:vMerge/>
            <w:tcBorders>
              <w:top w:val="nil"/>
              <w:left w:val="single" w:sz="4" w:space="0" w:color="auto"/>
              <w:bottom w:val="single" w:sz="4" w:space="0" w:color="000000"/>
              <w:right w:val="single" w:sz="4" w:space="0" w:color="auto"/>
            </w:tcBorders>
            <w:vAlign w:val="center"/>
          </w:tcPr>
          <w:p w14:paraId="31E6AAC9" w14:textId="77777777" w:rsidR="0020182B" w:rsidRDefault="0020182B">
            <w:pPr>
              <w:jc w:val="both"/>
              <w:rPr>
                <w:rFonts w:ascii="Times New Roman" w:hAnsi="Times New Roman" w:cs="Times New Roman"/>
                <w:b/>
                <w:bCs/>
                <w:color w:val="000000"/>
                <w:sz w:val="24"/>
                <w:szCs w:val="24"/>
              </w:rPr>
            </w:pPr>
          </w:p>
        </w:tc>
        <w:tc>
          <w:tcPr>
            <w:tcW w:w="1390" w:type="dxa"/>
            <w:vMerge/>
            <w:tcBorders>
              <w:top w:val="nil"/>
              <w:left w:val="single" w:sz="4" w:space="0" w:color="auto"/>
              <w:bottom w:val="single" w:sz="4" w:space="0" w:color="000000"/>
              <w:right w:val="single" w:sz="4" w:space="0" w:color="auto"/>
            </w:tcBorders>
            <w:vAlign w:val="center"/>
          </w:tcPr>
          <w:p w14:paraId="7932B576" w14:textId="77777777" w:rsidR="0020182B" w:rsidRDefault="0020182B">
            <w:pPr>
              <w:jc w:val="both"/>
              <w:rPr>
                <w:rFonts w:ascii="Times New Roman" w:hAnsi="Times New Roman" w:cs="Times New Roman"/>
                <w:b/>
                <w:bCs/>
                <w:color w:val="000000"/>
                <w:sz w:val="24"/>
                <w:szCs w:val="24"/>
              </w:rPr>
            </w:pPr>
          </w:p>
        </w:tc>
        <w:tc>
          <w:tcPr>
            <w:tcW w:w="1242" w:type="dxa"/>
            <w:vMerge/>
            <w:tcBorders>
              <w:top w:val="nil"/>
              <w:left w:val="single" w:sz="4" w:space="0" w:color="auto"/>
              <w:bottom w:val="single" w:sz="4" w:space="0" w:color="000000"/>
              <w:right w:val="single" w:sz="4" w:space="0" w:color="auto"/>
            </w:tcBorders>
            <w:vAlign w:val="center"/>
          </w:tcPr>
          <w:p w14:paraId="296864E8" w14:textId="77777777" w:rsidR="0020182B" w:rsidRDefault="0020182B">
            <w:pPr>
              <w:jc w:val="both"/>
              <w:rPr>
                <w:rFonts w:ascii="Times New Roman" w:hAnsi="Times New Roman" w:cs="Times New Roman"/>
                <w:b/>
                <w:bCs/>
                <w:color w:val="000000"/>
                <w:sz w:val="24"/>
                <w:szCs w:val="24"/>
              </w:rPr>
            </w:pPr>
          </w:p>
        </w:tc>
      </w:tr>
      <w:tr w:rsidR="0020182B" w14:paraId="2B20C7A7" w14:textId="77777777">
        <w:trPr>
          <w:trHeight w:val="300"/>
        </w:trPr>
        <w:tc>
          <w:tcPr>
            <w:tcW w:w="1364" w:type="dxa"/>
            <w:tcBorders>
              <w:top w:val="nil"/>
              <w:left w:val="single" w:sz="4" w:space="0" w:color="auto"/>
              <w:bottom w:val="single" w:sz="4" w:space="0" w:color="auto"/>
              <w:right w:val="single" w:sz="4" w:space="0" w:color="auto"/>
            </w:tcBorders>
            <w:shd w:val="clear" w:color="auto" w:fill="auto"/>
            <w:noWrap/>
            <w:vAlign w:val="bottom"/>
          </w:tcPr>
          <w:p w14:paraId="3C09F30A" w14:textId="77777777" w:rsidR="0020182B" w:rsidRDefault="00A94FA6">
            <w:pPr>
              <w:jc w:val="both"/>
              <w:rPr>
                <w:rFonts w:ascii="Times New Roman" w:hAnsi="Times New Roman" w:cs="Times New Roman"/>
                <w:color w:val="000000"/>
                <w:sz w:val="24"/>
                <w:szCs w:val="24"/>
              </w:rPr>
            </w:pPr>
            <w:r>
              <w:rPr>
                <w:rFonts w:ascii="Times New Roman" w:hAnsi="Times New Roman" w:cs="Times New Roman"/>
                <w:color w:val="000000"/>
                <w:sz w:val="24"/>
                <w:szCs w:val="24"/>
              </w:rPr>
              <w:t>01.031.0019</w:t>
            </w:r>
          </w:p>
        </w:tc>
        <w:tc>
          <w:tcPr>
            <w:tcW w:w="3501" w:type="dxa"/>
            <w:tcBorders>
              <w:top w:val="nil"/>
              <w:left w:val="nil"/>
              <w:bottom w:val="single" w:sz="4" w:space="0" w:color="auto"/>
              <w:right w:val="single" w:sz="4" w:space="0" w:color="auto"/>
            </w:tcBorders>
            <w:shd w:val="clear" w:color="auto" w:fill="auto"/>
            <w:noWrap/>
            <w:vAlign w:val="bottom"/>
          </w:tcPr>
          <w:p w14:paraId="64BDA185" w14:textId="77777777" w:rsidR="0020182B" w:rsidRDefault="00A94FA6">
            <w:pPr>
              <w:jc w:val="both"/>
              <w:rPr>
                <w:rFonts w:ascii="Times New Roman" w:hAnsi="Times New Roman" w:cs="Times New Roman"/>
                <w:color w:val="000000"/>
                <w:sz w:val="24"/>
                <w:szCs w:val="24"/>
              </w:rPr>
            </w:pPr>
            <w:r>
              <w:rPr>
                <w:rFonts w:ascii="Times New Roman" w:hAnsi="Times New Roman" w:cs="Times New Roman"/>
                <w:color w:val="000000"/>
                <w:sz w:val="24"/>
                <w:szCs w:val="24"/>
              </w:rPr>
              <w:t>Subsídio dos Vereadores</w:t>
            </w:r>
          </w:p>
        </w:tc>
        <w:tc>
          <w:tcPr>
            <w:tcW w:w="1390" w:type="dxa"/>
            <w:tcBorders>
              <w:top w:val="nil"/>
              <w:left w:val="nil"/>
              <w:bottom w:val="single" w:sz="4" w:space="0" w:color="auto"/>
              <w:right w:val="single" w:sz="4" w:space="0" w:color="auto"/>
            </w:tcBorders>
            <w:shd w:val="clear" w:color="auto" w:fill="auto"/>
            <w:noWrap/>
            <w:vAlign w:val="bottom"/>
          </w:tcPr>
          <w:p w14:paraId="59EA51D1" w14:textId="12B8C9ED" w:rsidR="0020182B" w:rsidRDefault="00A94FA6">
            <w:pPr>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00A47DE2">
              <w:rPr>
                <w:rFonts w:ascii="Times New Roman" w:hAnsi="Times New Roman" w:cs="Times New Roman"/>
                <w:color w:val="000000"/>
                <w:sz w:val="24"/>
                <w:szCs w:val="24"/>
              </w:rPr>
              <w:t>90</w:t>
            </w:r>
            <w:r>
              <w:rPr>
                <w:rFonts w:ascii="Times New Roman" w:hAnsi="Times New Roman" w:cs="Times New Roman"/>
                <w:color w:val="000000"/>
                <w:sz w:val="24"/>
                <w:szCs w:val="24"/>
              </w:rPr>
              <w:t>.000,00</w:t>
            </w:r>
          </w:p>
        </w:tc>
        <w:tc>
          <w:tcPr>
            <w:tcW w:w="1390" w:type="dxa"/>
            <w:tcBorders>
              <w:top w:val="nil"/>
              <w:left w:val="nil"/>
              <w:bottom w:val="single" w:sz="4" w:space="0" w:color="auto"/>
              <w:right w:val="single" w:sz="4" w:space="0" w:color="auto"/>
            </w:tcBorders>
            <w:shd w:val="clear" w:color="auto" w:fill="auto"/>
            <w:noWrap/>
            <w:vAlign w:val="bottom"/>
          </w:tcPr>
          <w:p w14:paraId="0D51AB5A" w14:textId="249D6B86" w:rsidR="0020182B" w:rsidRDefault="00A94FA6">
            <w:pPr>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00A47DE2">
              <w:rPr>
                <w:rFonts w:ascii="Times New Roman" w:hAnsi="Times New Roman" w:cs="Times New Roman"/>
                <w:color w:val="000000"/>
                <w:sz w:val="24"/>
                <w:szCs w:val="24"/>
              </w:rPr>
              <w:t>78.931,27</w:t>
            </w:r>
          </w:p>
        </w:tc>
        <w:tc>
          <w:tcPr>
            <w:tcW w:w="1242" w:type="dxa"/>
            <w:tcBorders>
              <w:top w:val="nil"/>
              <w:left w:val="nil"/>
              <w:bottom w:val="single" w:sz="4" w:space="0" w:color="auto"/>
              <w:right w:val="single" w:sz="4" w:space="0" w:color="auto"/>
            </w:tcBorders>
            <w:shd w:val="clear" w:color="auto" w:fill="auto"/>
            <w:noWrap/>
            <w:vAlign w:val="bottom"/>
          </w:tcPr>
          <w:p w14:paraId="112748CE" w14:textId="230E7DF3" w:rsidR="0020182B" w:rsidRDefault="00A47DE2">
            <w:pPr>
              <w:jc w:val="both"/>
              <w:rPr>
                <w:rFonts w:ascii="Times New Roman" w:hAnsi="Times New Roman" w:cs="Times New Roman"/>
                <w:color w:val="000000"/>
                <w:sz w:val="24"/>
                <w:szCs w:val="24"/>
              </w:rPr>
            </w:pPr>
            <w:r>
              <w:rPr>
                <w:rFonts w:ascii="Times New Roman" w:hAnsi="Times New Roman" w:cs="Times New Roman"/>
                <w:color w:val="000000"/>
                <w:sz w:val="24"/>
                <w:szCs w:val="24"/>
              </w:rPr>
              <w:t>11.068,73</w:t>
            </w:r>
          </w:p>
        </w:tc>
      </w:tr>
      <w:tr w:rsidR="0020182B" w14:paraId="1963D58E" w14:textId="77777777">
        <w:trPr>
          <w:trHeight w:val="300"/>
        </w:trPr>
        <w:tc>
          <w:tcPr>
            <w:tcW w:w="1364" w:type="dxa"/>
            <w:tcBorders>
              <w:top w:val="nil"/>
              <w:left w:val="single" w:sz="4" w:space="0" w:color="auto"/>
              <w:bottom w:val="single" w:sz="4" w:space="0" w:color="auto"/>
              <w:right w:val="single" w:sz="4" w:space="0" w:color="auto"/>
            </w:tcBorders>
            <w:shd w:val="clear" w:color="auto" w:fill="auto"/>
            <w:noWrap/>
            <w:vAlign w:val="bottom"/>
          </w:tcPr>
          <w:p w14:paraId="239809B7" w14:textId="77777777" w:rsidR="0020182B" w:rsidRDefault="00A94FA6">
            <w:pPr>
              <w:jc w:val="both"/>
              <w:rPr>
                <w:rFonts w:ascii="Times New Roman" w:hAnsi="Times New Roman" w:cs="Times New Roman"/>
                <w:color w:val="000000"/>
                <w:sz w:val="24"/>
                <w:szCs w:val="24"/>
              </w:rPr>
            </w:pPr>
            <w:r>
              <w:rPr>
                <w:rFonts w:ascii="Times New Roman" w:hAnsi="Times New Roman" w:cs="Times New Roman"/>
                <w:color w:val="000000"/>
                <w:sz w:val="24"/>
                <w:szCs w:val="24"/>
              </w:rPr>
              <w:t>01.031.0018</w:t>
            </w:r>
          </w:p>
        </w:tc>
        <w:tc>
          <w:tcPr>
            <w:tcW w:w="3501" w:type="dxa"/>
            <w:tcBorders>
              <w:top w:val="nil"/>
              <w:left w:val="nil"/>
              <w:bottom w:val="single" w:sz="4" w:space="0" w:color="auto"/>
              <w:right w:val="single" w:sz="4" w:space="0" w:color="auto"/>
            </w:tcBorders>
            <w:shd w:val="clear" w:color="auto" w:fill="auto"/>
            <w:noWrap/>
            <w:vAlign w:val="bottom"/>
          </w:tcPr>
          <w:p w14:paraId="1AB9863A" w14:textId="77777777" w:rsidR="0020182B" w:rsidRDefault="00A94FA6">
            <w:pPr>
              <w:jc w:val="both"/>
              <w:rPr>
                <w:rFonts w:ascii="Times New Roman" w:hAnsi="Times New Roman" w:cs="Times New Roman"/>
                <w:color w:val="000000"/>
                <w:sz w:val="24"/>
                <w:szCs w:val="24"/>
              </w:rPr>
            </w:pPr>
            <w:r>
              <w:rPr>
                <w:rFonts w:ascii="Times New Roman" w:hAnsi="Times New Roman" w:cs="Times New Roman"/>
                <w:color w:val="000000"/>
                <w:sz w:val="24"/>
                <w:szCs w:val="24"/>
              </w:rPr>
              <w:t>Manut. das Atividades Legislativas</w:t>
            </w:r>
          </w:p>
        </w:tc>
        <w:tc>
          <w:tcPr>
            <w:tcW w:w="1390" w:type="dxa"/>
            <w:tcBorders>
              <w:top w:val="nil"/>
              <w:left w:val="nil"/>
              <w:bottom w:val="single" w:sz="4" w:space="0" w:color="auto"/>
              <w:right w:val="single" w:sz="4" w:space="0" w:color="auto"/>
            </w:tcBorders>
            <w:shd w:val="clear" w:color="auto" w:fill="auto"/>
            <w:noWrap/>
            <w:vAlign w:val="bottom"/>
          </w:tcPr>
          <w:p w14:paraId="5A5F2341" w14:textId="389E8D56" w:rsidR="0020182B" w:rsidRDefault="00A47DE2">
            <w:pPr>
              <w:jc w:val="both"/>
              <w:rPr>
                <w:rFonts w:ascii="Times New Roman" w:hAnsi="Times New Roman" w:cs="Times New Roman"/>
                <w:color w:val="000000"/>
                <w:sz w:val="24"/>
                <w:szCs w:val="24"/>
              </w:rPr>
            </w:pPr>
            <w:r>
              <w:rPr>
                <w:rFonts w:ascii="Times New Roman" w:hAnsi="Times New Roman" w:cs="Times New Roman"/>
                <w:color w:val="000000"/>
                <w:sz w:val="24"/>
                <w:szCs w:val="24"/>
              </w:rPr>
              <w:t>236</w:t>
            </w:r>
            <w:r w:rsidR="00A94FA6">
              <w:rPr>
                <w:rFonts w:ascii="Times New Roman" w:hAnsi="Times New Roman" w:cs="Times New Roman"/>
                <w:color w:val="000000"/>
                <w:sz w:val="24"/>
                <w:szCs w:val="24"/>
              </w:rPr>
              <w:t>.000,00</w:t>
            </w:r>
          </w:p>
        </w:tc>
        <w:tc>
          <w:tcPr>
            <w:tcW w:w="1390" w:type="dxa"/>
            <w:tcBorders>
              <w:top w:val="nil"/>
              <w:left w:val="nil"/>
              <w:bottom w:val="single" w:sz="4" w:space="0" w:color="auto"/>
              <w:right w:val="single" w:sz="4" w:space="0" w:color="auto"/>
            </w:tcBorders>
            <w:shd w:val="clear" w:color="auto" w:fill="auto"/>
            <w:noWrap/>
            <w:vAlign w:val="bottom"/>
          </w:tcPr>
          <w:p w14:paraId="0ED859B2" w14:textId="7F88F95D" w:rsidR="0020182B" w:rsidRDefault="00A47DE2">
            <w:pPr>
              <w:jc w:val="both"/>
              <w:rPr>
                <w:rFonts w:ascii="Times New Roman" w:hAnsi="Times New Roman" w:cs="Times New Roman"/>
                <w:color w:val="000000"/>
                <w:sz w:val="24"/>
                <w:szCs w:val="24"/>
              </w:rPr>
            </w:pPr>
            <w:r>
              <w:rPr>
                <w:rFonts w:ascii="Times New Roman" w:hAnsi="Times New Roman" w:cs="Times New Roman"/>
                <w:color w:val="000000"/>
                <w:sz w:val="24"/>
                <w:szCs w:val="24"/>
              </w:rPr>
              <w:t>213.477,71</w:t>
            </w:r>
          </w:p>
        </w:tc>
        <w:tc>
          <w:tcPr>
            <w:tcW w:w="1242" w:type="dxa"/>
            <w:tcBorders>
              <w:top w:val="nil"/>
              <w:left w:val="nil"/>
              <w:bottom w:val="single" w:sz="4" w:space="0" w:color="auto"/>
              <w:right w:val="single" w:sz="4" w:space="0" w:color="auto"/>
            </w:tcBorders>
            <w:shd w:val="clear" w:color="auto" w:fill="auto"/>
            <w:noWrap/>
            <w:vAlign w:val="bottom"/>
          </w:tcPr>
          <w:p w14:paraId="1CF5B66B" w14:textId="1EE4BE60" w:rsidR="0020182B" w:rsidRDefault="00A47DE2">
            <w:pPr>
              <w:jc w:val="both"/>
              <w:rPr>
                <w:rFonts w:ascii="Times New Roman" w:hAnsi="Times New Roman" w:cs="Times New Roman"/>
                <w:color w:val="000000"/>
                <w:sz w:val="24"/>
                <w:szCs w:val="24"/>
              </w:rPr>
            </w:pPr>
            <w:r>
              <w:rPr>
                <w:rFonts w:ascii="Times New Roman" w:hAnsi="Times New Roman" w:cs="Times New Roman"/>
                <w:color w:val="000000"/>
                <w:sz w:val="24"/>
                <w:szCs w:val="24"/>
              </w:rPr>
              <w:t>22.522,29</w:t>
            </w:r>
          </w:p>
        </w:tc>
      </w:tr>
      <w:tr w:rsidR="0020182B" w14:paraId="1B13BB64" w14:textId="77777777">
        <w:trPr>
          <w:trHeight w:val="30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6046248" w14:textId="77777777" w:rsidR="0020182B" w:rsidRDefault="00A94FA6">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Total Geral</w:t>
            </w:r>
          </w:p>
        </w:tc>
        <w:tc>
          <w:tcPr>
            <w:tcW w:w="1390" w:type="dxa"/>
            <w:tcBorders>
              <w:top w:val="nil"/>
              <w:left w:val="nil"/>
              <w:bottom w:val="single" w:sz="4" w:space="0" w:color="auto"/>
              <w:right w:val="single" w:sz="4" w:space="0" w:color="auto"/>
            </w:tcBorders>
            <w:shd w:val="clear" w:color="auto" w:fill="auto"/>
            <w:noWrap/>
            <w:vAlign w:val="bottom"/>
          </w:tcPr>
          <w:p w14:paraId="113B38C1" w14:textId="003E4568" w:rsidR="0020182B" w:rsidRDefault="00A47DE2">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626.000,00</w:t>
            </w:r>
          </w:p>
        </w:tc>
        <w:tc>
          <w:tcPr>
            <w:tcW w:w="1390" w:type="dxa"/>
            <w:tcBorders>
              <w:top w:val="nil"/>
              <w:left w:val="nil"/>
              <w:bottom w:val="single" w:sz="4" w:space="0" w:color="auto"/>
              <w:right w:val="single" w:sz="4" w:space="0" w:color="auto"/>
            </w:tcBorders>
            <w:shd w:val="clear" w:color="auto" w:fill="auto"/>
            <w:noWrap/>
            <w:vAlign w:val="bottom"/>
          </w:tcPr>
          <w:p w14:paraId="27FCFA5D" w14:textId="71D6006D" w:rsidR="0020182B" w:rsidRDefault="00A94FA6">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5</w:t>
            </w:r>
            <w:r w:rsidR="00A47DE2">
              <w:rPr>
                <w:rFonts w:ascii="Times New Roman" w:hAnsi="Times New Roman" w:cs="Times New Roman"/>
                <w:b/>
                <w:bCs/>
                <w:color w:val="000000"/>
                <w:sz w:val="24"/>
                <w:szCs w:val="24"/>
              </w:rPr>
              <w:t>92.408,98</w:t>
            </w:r>
          </w:p>
        </w:tc>
        <w:tc>
          <w:tcPr>
            <w:tcW w:w="1242" w:type="dxa"/>
            <w:tcBorders>
              <w:top w:val="nil"/>
              <w:left w:val="nil"/>
              <w:bottom w:val="single" w:sz="4" w:space="0" w:color="auto"/>
              <w:right w:val="single" w:sz="4" w:space="0" w:color="auto"/>
            </w:tcBorders>
            <w:shd w:val="clear" w:color="auto" w:fill="auto"/>
            <w:noWrap/>
            <w:vAlign w:val="bottom"/>
          </w:tcPr>
          <w:p w14:paraId="2F1D88BE" w14:textId="251BB70E" w:rsidR="0020182B" w:rsidRDefault="00A47DE2">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33</w:t>
            </w:r>
            <w:r w:rsidR="001A4EE4">
              <w:rPr>
                <w:rFonts w:ascii="Times New Roman" w:hAnsi="Times New Roman" w:cs="Times New Roman"/>
                <w:b/>
                <w:bCs/>
                <w:color w:val="000000"/>
                <w:sz w:val="24"/>
                <w:szCs w:val="24"/>
              </w:rPr>
              <w:t>.591,02</w:t>
            </w:r>
          </w:p>
        </w:tc>
      </w:tr>
    </w:tbl>
    <w:p w14:paraId="5F08A10D" w14:textId="77777777" w:rsidR="0020182B" w:rsidRDefault="0020182B">
      <w:pPr>
        <w:spacing w:line="360" w:lineRule="auto"/>
        <w:jc w:val="both"/>
        <w:rPr>
          <w:rFonts w:ascii="Times New Roman" w:hAnsi="Times New Roman" w:cs="Times New Roman"/>
          <w:b/>
          <w:sz w:val="24"/>
          <w:szCs w:val="24"/>
        </w:rPr>
      </w:pPr>
    </w:p>
    <w:p w14:paraId="691752A0" w14:textId="77777777" w:rsidR="0020182B" w:rsidRDefault="00A94FA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Câmara Municipal de Vereadores possui apenas 2 programas em sua entidade. </w:t>
      </w:r>
    </w:p>
    <w:p w14:paraId="3EC9BB56" w14:textId="30AF465C" w:rsidR="0020182B" w:rsidRDefault="00A94FA6">
      <w:pPr>
        <w:spacing w:line="360" w:lineRule="auto"/>
        <w:ind w:firstLine="708"/>
        <w:jc w:val="both"/>
        <w:rPr>
          <w:rFonts w:ascii="Times New Roman" w:hAnsi="Times New Roman" w:cs="Times New Roman"/>
          <w:color w:val="000000"/>
          <w:sz w:val="24"/>
          <w:szCs w:val="24"/>
        </w:rPr>
      </w:pPr>
      <w:r>
        <w:rPr>
          <w:rFonts w:ascii="Times New Roman" w:hAnsi="Times New Roman" w:cs="Times New Roman"/>
          <w:sz w:val="24"/>
          <w:szCs w:val="24"/>
        </w:rPr>
        <w:t>Analisando o programa cujo nome Subsídio dos Vereadores, que visa o empenhamento de despesas com folha de pagamento e encargos relacionados com a folha, nota-se que o valor da previsão corresponde a 6</w:t>
      </w:r>
      <w:r w:rsidR="001A4EE4">
        <w:rPr>
          <w:rFonts w:ascii="Times New Roman" w:hAnsi="Times New Roman" w:cs="Times New Roman"/>
          <w:sz w:val="24"/>
          <w:szCs w:val="24"/>
        </w:rPr>
        <w:t>2,30</w:t>
      </w:r>
      <w:r>
        <w:rPr>
          <w:rFonts w:ascii="Times New Roman" w:hAnsi="Times New Roman" w:cs="Times New Roman"/>
          <w:sz w:val="24"/>
          <w:szCs w:val="24"/>
        </w:rPr>
        <w:t xml:space="preserve">% do orçamento total da entidade e o programa </w:t>
      </w:r>
      <w:r>
        <w:rPr>
          <w:rFonts w:ascii="Times New Roman" w:hAnsi="Times New Roman" w:cs="Times New Roman"/>
          <w:color w:val="000000"/>
          <w:sz w:val="24"/>
          <w:szCs w:val="24"/>
        </w:rPr>
        <w:t xml:space="preserve">Manutenção das Atividades Legislativas, que visa o comprometimento de despesas com manutenção, custeio, corresponde a </w:t>
      </w:r>
      <w:r w:rsidR="001A4EE4">
        <w:rPr>
          <w:rFonts w:ascii="Times New Roman" w:hAnsi="Times New Roman" w:cs="Times New Roman"/>
          <w:color w:val="000000"/>
          <w:sz w:val="24"/>
          <w:szCs w:val="24"/>
        </w:rPr>
        <w:t>37,70</w:t>
      </w:r>
      <w:r>
        <w:rPr>
          <w:rFonts w:ascii="Times New Roman" w:hAnsi="Times New Roman" w:cs="Times New Roman"/>
          <w:color w:val="000000"/>
          <w:sz w:val="24"/>
          <w:szCs w:val="24"/>
        </w:rPr>
        <w:t>% do orçamento total.</w:t>
      </w:r>
    </w:p>
    <w:p w14:paraId="5C24ABB5" w14:textId="4C451BCE" w:rsidR="0020182B" w:rsidRDefault="00A94FA6">
      <w:pPr>
        <w:autoSpaceDE w:val="0"/>
        <w:autoSpaceDN w:val="0"/>
        <w:adjustRightInd w:val="0"/>
        <w:spacing w:before="120" w:after="12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No final do exercício de 202</w:t>
      </w:r>
      <w:r w:rsidR="001A4EE4">
        <w:rPr>
          <w:rFonts w:ascii="Times New Roman" w:hAnsi="Times New Roman" w:cs="Times New Roman"/>
          <w:color w:val="000000"/>
          <w:sz w:val="24"/>
          <w:szCs w:val="24"/>
        </w:rPr>
        <w:t>1</w:t>
      </w:r>
      <w:r>
        <w:rPr>
          <w:rFonts w:ascii="Times New Roman" w:hAnsi="Times New Roman" w:cs="Times New Roman"/>
          <w:color w:val="000000"/>
          <w:sz w:val="24"/>
          <w:szCs w:val="24"/>
        </w:rPr>
        <w:t xml:space="preserve">, a Entidade obteve um superávit orçamentário de </w:t>
      </w:r>
      <w:r w:rsidR="001A4EE4">
        <w:rPr>
          <w:rFonts w:ascii="Times New Roman" w:hAnsi="Times New Roman" w:cs="Times New Roman"/>
          <w:color w:val="000000"/>
          <w:sz w:val="24"/>
          <w:szCs w:val="24"/>
        </w:rPr>
        <w:t>5,36</w:t>
      </w:r>
      <w:r>
        <w:rPr>
          <w:rFonts w:ascii="Times New Roman" w:hAnsi="Times New Roman" w:cs="Times New Roman"/>
          <w:color w:val="000000"/>
          <w:sz w:val="24"/>
          <w:szCs w:val="24"/>
        </w:rPr>
        <w:t>%, ou seja, de R$</w:t>
      </w:r>
      <w:r w:rsidR="001A4EE4">
        <w:rPr>
          <w:rFonts w:ascii="Times New Roman" w:hAnsi="Times New Roman" w:cs="Times New Roman"/>
          <w:color w:val="000000"/>
          <w:sz w:val="24"/>
          <w:szCs w:val="24"/>
        </w:rPr>
        <w:t xml:space="preserve"> 33.591,02</w:t>
      </w:r>
      <w:r>
        <w:rPr>
          <w:rFonts w:ascii="Times New Roman" w:hAnsi="Times New Roman" w:cs="Times New Roman"/>
          <w:color w:val="000000"/>
          <w:sz w:val="24"/>
          <w:szCs w:val="24"/>
        </w:rPr>
        <w:t>, cumprindo sua finalidade institucional.</w:t>
      </w:r>
    </w:p>
    <w:p w14:paraId="05DC13F4" w14:textId="77777777" w:rsidR="0020182B" w:rsidRDefault="0020182B">
      <w:pPr>
        <w:autoSpaceDE w:val="0"/>
        <w:autoSpaceDN w:val="0"/>
        <w:adjustRightInd w:val="0"/>
        <w:spacing w:before="120" w:after="120" w:line="360" w:lineRule="auto"/>
        <w:ind w:firstLine="708"/>
        <w:jc w:val="both"/>
        <w:rPr>
          <w:rFonts w:ascii="Times New Roman" w:hAnsi="Times New Roman" w:cs="Times New Roman"/>
          <w:color w:val="000000"/>
          <w:sz w:val="24"/>
          <w:szCs w:val="24"/>
        </w:rPr>
      </w:pPr>
    </w:p>
    <w:p w14:paraId="66F618E8" w14:textId="77777777" w:rsidR="0020182B" w:rsidRDefault="00A94FA6">
      <w:pPr>
        <w:spacing w:line="360" w:lineRule="auto"/>
        <w:ind w:firstLine="708"/>
        <w:jc w:val="both"/>
        <w:rPr>
          <w:rFonts w:ascii="Times New Roman" w:hAnsi="Times New Roman" w:cs="Times New Roman"/>
          <w:i/>
          <w:iCs/>
          <w:sz w:val="24"/>
          <w:szCs w:val="24"/>
        </w:rPr>
      </w:pPr>
      <w:r>
        <w:rPr>
          <w:rFonts w:ascii="Times New Roman" w:hAnsi="Times New Roman" w:cs="Times New Roman"/>
          <w:i/>
          <w:iCs/>
          <w:sz w:val="24"/>
          <w:szCs w:val="24"/>
        </w:rPr>
        <w:lastRenderedPageBreak/>
        <w:t xml:space="preserve">2) Comparação das metas físicas e financeiras previstas e as realizadas, em valores nominais e relativos, justificando as ações não realizadas ou realizadas parcialmente; </w:t>
      </w:r>
    </w:p>
    <w:p w14:paraId="0A266F00" w14:textId="77777777" w:rsidR="0020182B" w:rsidRDefault="00A94FA6">
      <w:pPr>
        <w:spacing w:line="360" w:lineRule="auto"/>
        <w:jc w:val="both"/>
        <w:rPr>
          <w:rFonts w:ascii="Times New Roman" w:hAnsi="Times New Roman" w:cs="Times New Roman"/>
          <w:color w:val="000000"/>
          <w:sz w:val="24"/>
          <w:szCs w:val="24"/>
        </w:rPr>
      </w:pPr>
      <w:r>
        <w:rPr>
          <w:rFonts w:ascii="Times New Roman" w:hAnsi="Times New Roman" w:cs="Times New Roman"/>
          <w:i/>
          <w:iCs/>
          <w:sz w:val="24"/>
          <w:szCs w:val="24"/>
        </w:rPr>
        <w:tab/>
      </w:r>
      <w:r>
        <w:rPr>
          <w:rFonts w:ascii="Times New Roman" w:hAnsi="Times New Roman" w:cs="Times New Roman"/>
          <w:b/>
          <w:bCs/>
          <w:i/>
          <w:iCs/>
          <w:sz w:val="24"/>
          <w:szCs w:val="24"/>
        </w:rPr>
        <w:t xml:space="preserve">(Facultativo, Portaria nº TC 006/2021- </w:t>
      </w:r>
      <w:proofErr w:type="spellStart"/>
      <w:r>
        <w:rPr>
          <w:rFonts w:ascii="Times New Roman" w:hAnsi="Times New Roman" w:cs="Times New Roman"/>
          <w:b/>
          <w:bCs/>
          <w:i/>
          <w:iCs/>
          <w:sz w:val="24"/>
          <w:szCs w:val="24"/>
        </w:rPr>
        <w:t>DOTC-e</w:t>
      </w:r>
      <w:proofErr w:type="spellEnd"/>
      <w:r>
        <w:rPr>
          <w:rFonts w:ascii="Times New Roman" w:hAnsi="Times New Roman" w:cs="Times New Roman"/>
          <w:b/>
          <w:bCs/>
          <w:i/>
          <w:iCs/>
          <w:sz w:val="24"/>
          <w:szCs w:val="24"/>
        </w:rPr>
        <w:t xml:space="preserve"> de 21.01.2021).</w:t>
      </w:r>
    </w:p>
    <w:p w14:paraId="7F7D09FE" w14:textId="77777777" w:rsidR="0020182B" w:rsidRDefault="00A94FA6">
      <w:pPr>
        <w:spacing w:before="240" w:after="120" w:line="360" w:lineRule="auto"/>
        <w:jc w:val="both"/>
        <w:rPr>
          <w:rFonts w:ascii="Times New Roman" w:hAnsi="Times New Roman" w:cs="Times New Roman"/>
          <w:i/>
          <w:iCs/>
          <w:sz w:val="24"/>
          <w:szCs w:val="24"/>
        </w:rPr>
      </w:pPr>
      <w:r>
        <w:rPr>
          <w:rFonts w:ascii="Times New Roman" w:hAnsi="Times New Roman" w:cs="Times New Roman"/>
          <w:i/>
          <w:iCs/>
          <w:sz w:val="24"/>
          <w:szCs w:val="24"/>
        </w:rPr>
        <w:t>3) Contingenciamento de despesas no exercício (limitação de empenho- art. 9º da Lei de Responsabilidade Fiscal) e suas razões, mencionando os efeitos provocados na gestão orçamentária e as consequências sobre os resultados planejados;</w:t>
      </w:r>
    </w:p>
    <w:p w14:paraId="7AF561E9" w14:textId="77777777" w:rsidR="0020182B" w:rsidRDefault="00A94FA6">
      <w:pPr>
        <w:spacing w:before="240" w:after="120" w:line="360" w:lineRule="auto"/>
        <w:ind w:firstLine="708"/>
        <w:jc w:val="both"/>
        <w:rPr>
          <w:rFonts w:ascii="Times New Roman" w:hAnsi="Times New Roman" w:cs="Times New Roman"/>
          <w:sz w:val="24"/>
          <w:szCs w:val="24"/>
        </w:rPr>
      </w:pPr>
      <w:r>
        <w:rPr>
          <w:rFonts w:ascii="Times New Roman" w:hAnsi="Times New Roman" w:cs="Times New Roman"/>
          <w:sz w:val="24"/>
          <w:szCs w:val="24"/>
        </w:rPr>
        <w:t>Não houve contingenciamento de despesas na Entidade Câmara Municipal de Vereadores.</w:t>
      </w:r>
    </w:p>
    <w:p w14:paraId="32BA259A" w14:textId="77777777" w:rsidR="0020182B" w:rsidRDefault="00A94FA6">
      <w:pPr>
        <w:spacing w:before="240" w:after="120" w:line="36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4) Informações sobre o reconhecimento de passivos por insuficiência de créditos ou recursos, demonstrando os valores inscritos a título de reconhecimento de passivos por insuficiência de créditos ou recursos, e as razões que motivaram estes registros; </w:t>
      </w:r>
    </w:p>
    <w:p w14:paraId="2A414576" w14:textId="77777777" w:rsidR="0020182B" w:rsidRDefault="00A94FA6">
      <w:pPr>
        <w:spacing w:before="240" w:after="120" w:line="360" w:lineRule="auto"/>
        <w:ind w:firstLine="708"/>
        <w:jc w:val="both"/>
        <w:rPr>
          <w:rFonts w:ascii="Times New Roman" w:hAnsi="Times New Roman" w:cs="Times New Roman"/>
          <w:sz w:val="24"/>
          <w:szCs w:val="24"/>
        </w:rPr>
      </w:pPr>
      <w:r>
        <w:rPr>
          <w:rFonts w:ascii="Times New Roman" w:hAnsi="Times New Roman" w:cs="Times New Roman"/>
          <w:sz w:val="24"/>
          <w:szCs w:val="24"/>
        </w:rPr>
        <w:t>Sem registro dessa natureza.</w:t>
      </w:r>
    </w:p>
    <w:p w14:paraId="25128268" w14:textId="77777777" w:rsidR="0020182B" w:rsidRDefault="00A94FA6">
      <w:pPr>
        <w:spacing w:before="240" w:after="120" w:line="360" w:lineRule="auto"/>
        <w:jc w:val="both"/>
        <w:rPr>
          <w:rFonts w:ascii="Times New Roman" w:hAnsi="Times New Roman" w:cs="Times New Roman"/>
          <w:i/>
          <w:iCs/>
          <w:sz w:val="24"/>
          <w:szCs w:val="24"/>
        </w:rPr>
      </w:pPr>
      <w:r>
        <w:rPr>
          <w:rFonts w:ascii="Times New Roman" w:hAnsi="Times New Roman" w:cs="Times New Roman"/>
          <w:i/>
          <w:iCs/>
          <w:sz w:val="24"/>
          <w:szCs w:val="24"/>
        </w:rPr>
        <w:t>5) Razões ou circunstâncias para permanência de Restos a Pagar processados e não processados por mais de um exercício financeiro.</w:t>
      </w:r>
    </w:p>
    <w:p w14:paraId="52218EA5" w14:textId="77777777" w:rsidR="0020182B" w:rsidRDefault="00A94FA6">
      <w:pPr>
        <w:spacing w:before="240" w:after="120" w:line="360" w:lineRule="auto"/>
        <w:ind w:firstLine="708"/>
        <w:jc w:val="both"/>
        <w:rPr>
          <w:rFonts w:ascii="Times New Roman" w:hAnsi="Times New Roman" w:cs="Times New Roman"/>
          <w:sz w:val="24"/>
          <w:szCs w:val="24"/>
        </w:rPr>
      </w:pPr>
      <w:r>
        <w:rPr>
          <w:rFonts w:ascii="Times New Roman" w:hAnsi="Times New Roman" w:cs="Times New Roman"/>
          <w:sz w:val="24"/>
          <w:szCs w:val="24"/>
        </w:rPr>
        <w:t>Sem registro dessa natureza. Não há informações a prestar.</w:t>
      </w:r>
    </w:p>
    <w:p w14:paraId="6C6A38FD" w14:textId="77777777" w:rsidR="0020182B" w:rsidRDefault="0020182B">
      <w:pPr>
        <w:spacing w:before="240" w:after="120" w:line="360" w:lineRule="auto"/>
        <w:ind w:firstLine="708"/>
        <w:jc w:val="both"/>
        <w:rPr>
          <w:rFonts w:ascii="Times New Roman" w:hAnsi="Times New Roman" w:cs="Times New Roman"/>
          <w:sz w:val="24"/>
          <w:szCs w:val="24"/>
        </w:rPr>
      </w:pPr>
    </w:p>
    <w:p w14:paraId="42193513" w14:textId="77777777" w:rsidR="0020182B" w:rsidRDefault="00A94FA6">
      <w:pPr>
        <w:pStyle w:val="PargrafodaLista"/>
        <w:spacing w:after="0" w:line="360" w:lineRule="auto"/>
        <w:ind w:left="0"/>
        <w:rPr>
          <w:rFonts w:ascii="Times New Roman" w:hAnsi="Times New Roman" w:cs="Times New Roman"/>
          <w:sz w:val="24"/>
          <w:szCs w:val="24"/>
          <w:lang w:val="en-US" w:eastAsia="pt-BR"/>
        </w:rPr>
      </w:pPr>
      <w:r>
        <w:rPr>
          <w:rFonts w:ascii="Times New Roman" w:hAnsi="Times New Roman" w:cs="Times New Roman"/>
          <w:b/>
          <w:sz w:val="24"/>
          <w:szCs w:val="24"/>
        </w:rPr>
        <w:t>III – INFORMAÇÕES SOBRE A GESTÃO DE PESSOAS E TERCEIRIZAÇÃO DE MÃO DE OBRA</w:t>
      </w:r>
    </w:p>
    <w:p w14:paraId="5C15FAC9" w14:textId="4E13D759" w:rsidR="0020182B" w:rsidRDefault="00A94FA6">
      <w:pPr>
        <w:spacing w:line="360" w:lineRule="auto"/>
        <w:ind w:firstLine="700"/>
        <w:jc w:val="both"/>
        <w:rPr>
          <w:rFonts w:ascii="Times New Roman" w:hAnsi="Times New Roman" w:cs="Times New Roman"/>
          <w:sz w:val="24"/>
          <w:szCs w:val="24"/>
          <w:lang w:val="en-US" w:eastAsia="pt-BR"/>
        </w:rPr>
      </w:pPr>
      <w:r>
        <w:rPr>
          <w:rFonts w:ascii="Times New Roman" w:hAnsi="Times New Roman" w:cs="Times New Roman"/>
          <w:b/>
          <w:bCs/>
          <w:i/>
          <w:iCs/>
          <w:sz w:val="24"/>
          <w:szCs w:val="24"/>
        </w:rPr>
        <w:t>(Facultativo, Portaria nº TC 0</w:t>
      </w:r>
      <w:r w:rsidR="002A781B">
        <w:rPr>
          <w:rFonts w:ascii="Times New Roman" w:hAnsi="Times New Roman" w:cs="Times New Roman"/>
          <w:b/>
          <w:bCs/>
          <w:i/>
          <w:iCs/>
          <w:sz w:val="24"/>
          <w:szCs w:val="24"/>
        </w:rPr>
        <w:t>01</w:t>
      </w:r>
      <w:r>
        <w:rPr>
          <w:rFonts w:ascii="Times New Roman" w:hAnsi="Times New Roman" w:cs="Times New Roman"/>
          <w:b/>
          <w:bCs/>
          <w:i/>
          <w:iCs/>
          <w:sz w:val="24"/>
          <w:szCs w:val="24"/>
        </w:rPr>
        <w:t>6/20</w:t>
      </w:r>
      <w:r w:rsidR="002A781B">
        <w:rPr>
          <w:rFonts w:ascii="Times New Roman" w:hAnsi="Times New Roman" w:cs="Times New Roman"/>
          <w:b/>
          <w:bCs/>
          <w:i/>
          <w:iCs/>
          <w:sz w:val="24"/>
          <w:szCs w:val="24"/>
        </w:rPr>
        <w:t>22</w:t>
      </w:r>
      <w:r>
        <w:rPr>
          <w:rFonts w:ascii="Times New Roman" w:hAnsi="Times New Roman" w:cs="Times New Roman"/>
          <w:b/>
          <w:bCs/>
          <w:i/>
          <w:iCs/>
          <w:sz w:val="24"/>
          <w:szCs w:val="24"/>
        </w:rPr>
        <w:t xml:space="preserve">- </w:t>
      </w:r>
      <w:proofErr w:type="spellStart"/>
      <w:r>
        <w:rPr>
          <w:rFonts w:ascii="Times New Roman" w:hAnsi="Times New Roman" w:cs="Times New Roman"/>
          <w:b/>
          <w:bCs/>
          <w:i/>
          <w:iCs/>
          <w:sz w:val="24"/>
          <w:szCs w:val="24"/>
        </w:rPr>
        <w:t>DOTC-e</w:t>
      </w:r>
      <w:proofErr w:type="spellEnd"/>
      <w:r>
        <w:rPr>
          <w:rFonts w:ascii="Times New Roman" w:hAnsi="Times New Roman" w:cs="Times New Roman"/>
          <w:b/>
          <w:bCs/>
          <w:i/>
          <w:iCs/>
          <w:sz w:val="24"/>
          <w:szCs w:val="24"/>
        </w:rPr>
        <w:t xml:space="preserve"> de 21.01.202</w:t>
      </w:r>
      <w:r w:rsidR="002A781B">
        <w:rPr>
          <w:rFonts w:ascii="Times New Roman" w:hAnsi="Times New Roman" w:cs="Times New Roman"/>
          <w:b/>
          <w:bCs/>
          <w:i/>
          <w:iCs/>
          <w:sz w:val="24"/>
          <w:szCs w:val="24"/>
        </w:rPr>
        <w:t>2</w:t>
      </w:r>
      <w:r>
        <w:rPr>
          <w:rFonts w:ascii="Times New Roman" w:hAnsi="Times New Roman" w:cs="Times New Roman"/>
          <w:b/>
          <w:bCs/>
          <w:i/>
          <w:iCs/>
          <w:sz w:val="24"/>
          <w:szCs w:val="24"/>
        </w:rPr>
        <w:t>).</w:t>
      </w:r>
    </w:p>
    <w:p w14:paraId="5242C58A" w14:textId="77777777" w:rsidR="0020182B" w:rsidRDefault="0020182B">
      <w:pPr>
        <w:rPr>
          <w:rFonts w:ascii="Times New Roman" w:hAnsi="Times New Roman" w:cs="Times New Roman"/>
          <w:b/>
          <w:sz w:val="24"/>
          <w:szCs w:val="24"/>
        </w:rPr>
      </w:pPr>
    </w:p>
    <w:p w14:paraId="66A114C6" w14:textId="77777777" w:rsidR="0020182B" w:rsidRDefault="00A94FA6">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IV – INFORMAÇÕES SOBRE TRANSFERÊNCIA DE RECURSOS MEDIANTE CONVÊNIO, TERMO DE PARCERIA TERMO DE COOPERAÇÃO OU INSTRUMENTO CONGÊNERE, DISCRIMINANDO VOLUME DE RECURSOS TRANSFERIDOS E RESPECTIVOS BENEFICIÁRIOS</w:t>
      </w:r>
    </w:p>
    <w:p w14:paraId="4CA6E15F" w14:textId="77777777" w:rsidR="0020182B" w:rsidRDefault="0020182B">
      <w:pPr>
        <w:autoSpaceDE w:val="0"/>
        <w:autoSpaceDN w:val="0"/>
        <w:adjustRightInd w:val="0"/>
        <w:spacing w:after="0" w:line="360" w:lineRule="auto"/>
        <w:jc w:val="both"/>
        <w:rPr>
          <w:rFonts w:ascii="Times New Roman" w:hAnsi="Times New Roman" w:cs="Times New Roman"/>
          <w:sz w:val="24"/>
          <w:szCs w:val="24"/>
        </w:rPr>
      </w:pPr>
    </w:p>
    <w:p w14:paraId="3920D380" w14:textId="62083DB9" w:rsidR="0020182B" w:rsidRDefault="00A94FA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No ano de 202</w:t>
      </w:r>
      <w:r w:rsidR="008F014E">
        <w:rPr>
          <w:rFonts w:ascii="Times New Roman" w:hAnsi="Times New Roman" w:cs="Times New Roman"/>
          <w:sz w:val="24"/>
          <w:szCs w:val="24"/>
        </w:rPr>
        <w:t>1</w:t>
      </w:r>
      <w:r>
        <w:rPr>
          <w:rFonts w:ascii="Times New Roman" w:hAnsi="Times New Roman" w:cs="Times New Roman"/>
          <w:sz w:val="24"/>
          <w:szCs w:val="24"/>
        </w:rPr>
        <w:t>, não houve transferências de recursos financeiros no Poder Legislativo do município de Princesa.</w:t>
      </w:r>
    </w:p>
    <w:p w14:paraId="3B5EB51C" w14:textId="77777777" w:rsidR="0020182B" w:rsidRDefault="0020182B">
      <w:pPr>
        <w:autoSpaceDE w:val="0"/>
        <w:autoSpaceDN w:val="0"/>
        <w:adjustRightInd w:val="0"/>
        <w:spacing w:after="0" w:line="360" w:lineRule="auto"/>
        <w:jc w:val="both"/>
        <w:rPr>
          <w:rFonts w:ascii="Times New Roman" w:hAnsi="Times New Roman" w:cs="Times New Roman"/>
          <w:sz w:val="24"/>
          <w:szCs w:val="24"/>
        </w:rPr>
      </w:pPr>
    </w:p>
    <w:p w14:paraId="3B56C452" w14:textId="77777777" w:rsidR="0020182B" w:rsidRDefault="00A94FA6">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V – INFORMAÇÕES SOBRE LICITAÇÕES E CONTRATOS</w:t>
      </w:r>
    </w:p>
    <w:p w14:paraId="03E92132" w14:textId="77777777" w:rsidR="002A781B" w:rsidRDefault="002A781B" w:rsidP="002A781B">
      <w:pPr>
        <w:spacing w:line="360" w:lineRule="auto"/>
        <w:ind w:firstLine="700"/>
        <w:jc w:val="both"/>
        <w:rPr>
          <w:rFonts w:ascii="Times New Roman" w:hAnsi="Times New Roman" w:cs="Times New Roman"/>
          <w:sz w:val="24"/>
          <w:szCs w:val="24"/>
          <w:lang w:val="en-US" w:eastAsia="pt-BR"/>
        </w:rPr>
      </w:pPr>
      <w:r>
        <w:rPr>
          <w:rFonts w:ascii="Times New Roman" w:hAnsi="Times New Roman" w:cs="Times New Roman"/>
          <w:b/>
          <w:bCs/>
          <w:i/>
          <w:iCs/>
          <w:sz w:val="24"/>
          <w:szCs w:val="24"/>
        </w:rPr>
        <w:t xml:space="preserve">(Facultativo, Portaria nº TC 0016/2022- </w:t>
      </w:r>
      <w:proofErr w:type="spellStart"/>
      <w:r>
        <w:rPr>
          <w:rFonts w:ascii="Times New Roman" w:hAnsi="Times New Roman" w:cs="Times New Roman"/>
          <w:b/>
          <w:bCs/>
          <w:i/>
          <w:iCs/>
          <w:sz w:val="24"/>
          <w:szCs w:val="24"/>
        </w:rPr>
        <w:t>DOTC-e</w:t>
      </w:r>
      <w:proofErr w:type="spellEnd"/>
      <w:r>
        <w:rPr>
          <w:rFonts w:ascii="Times New Roman" w:hAnsi="Times New Roman" w:cs="Times New Roman"/>
          <w:b/>
          <w:bCs/>
          <w:i/>
          <w:iCs/>
          <w:sz w:val="24"/>
          <w:szCs w:val="24"/>
        </w:rPr>
        <w:t xml:space="preserve"> de 21.01.2022).</w:t>
      </w:r>
    </w:p>
    <w:p w14:paraId="0EABBFEA" w14:textId="77777777" w:rsidR="0020182B" w:rsidRDefault="0020182B">
      <w:pPr>
        <w:pStyle w:val="Default"/>
        <w:spacing w:line="360" w:lineRule="auto"/>
        <w:jc w:val="both"/>
        <w:rPr>
          <w:rFonts w:ascii="Times New Roman" w:hAnsi="Times New Roman" w:cs="Times New Roman"/>
          <w:b/>
        </w:rPr>
      </w:pPr>
    </w:p>
    <w:p w14:paraId="6DEE3D23" w14:textId="77777777" w:rsidR="0020182B" w:rsidRDefault="00A94FA6">
      <w:pPr>
        <w:pStyle w:val="Default"/>
        <w:spacing w:line="360" w:lineRule="auto"/>
        <w:jc w:val="both"/>
        <w:rPr>
          <w:rFonts w:ascii="Times New Roman" w:hAnsi="Times New Roman" w:cs="Times New Roman"/>
        </w:rPr>
      </w:pPr>
      <w:r>
        <w:rPr>
          <w:rFonts w:ascii="Times New Roman" w:hAnsi="Times New Roman" w:cs="Times New Roman"/>
          <w:b/>
        </w:rPr>
        <w:t xml:space="preserve">VI – ACOMPANHAMENTO DAS AÇÕES RELACIONADAS A CONTRATO DE GESTÃO VIGENTES NO EXERCÍCIO (EXIGÍVEIS SOMENTE PARA OS ÓRGÃOS ENCARREGADOS DA SUPERVISÃO DESTES CONTRATOS, NO AMBITO DO ESTADO E DOS MUNICÍPIOS) </w:t>
      </w:r>
    </w:p>
    <w:p w14:paraId="67AC4C57" w14:textId="77777777" w:rsidR="0020182B" w:rsidRDefault="00A94FA6">
      <w:pPr>
        <w:pStyle w:val="Default"/>
        <w:spacing w:line="360" w:lineRule="auto"/>
        <w:ind w:firstLine="708"/>
        <w:jc w:val="both"/>
        <w:rPr>
          <w:rFonts w:ascii="Times New Roman" w:hAnsi="Times New Roman" w:cs="Times New Roman"/>
          <w:b/>
        </w:rPr>
      </w:pPr>
      <w:r>
        <w:rPr>
          <w:rFonts w:ascii="Times New Roman" w:hAnsi="Times New Roman" w:cs="Times New Roman"/>
        </w:rPr>
        <w:t>Não se aplica.</w:t>
      </w:r>
    </w:p>
    <w:p w14:paraId="57F9A3B5" w14:textId="77777777" w:rsidR="0020182B" w:rsidRDefault="0020182B">
      <w:pPr>
        <w:pStyle w:val="Default"/>
        <w:spacing w:line="360" w:lineRule="auto"/>
        <w:jc w:val="both"/>
        <w:rPr>
          <w:rFonts w:ascii="Times New Roman" w:hAnsi="Times New Roman" w:cs="Times New Roman"/>
        </w:rPr>
      </w:pPr>
    </w:p>
    <w:p w14:paraId="1F0A4B7F" w14:textId="77777777" w:rsidR="0020182B" w:rsidRDefault="00A94FA6">
      <w:pPr>
        <w:pStyle w:val="Default"/>
        <w:spacing w:line="360" w:lineRule="auto"/>
        <w:jc w:val="both"/>
        <w:rPr>
          <w:rFonts w:ascii="Times New Roman" w:hAnsi="Times New Roman" w:cs="Times New Roman"/>
          <w:b/>
        </w:rPr>
      </w:pPr>
      <w:r>
        <w:rPr>
          <w:rFonts w:ascii="Times New Roman" w:hAnsi="Times New Roman" w:cs="Times New Roman"/>
          <w:b/>
        </w:rPr>
        <w:t>VII – AVALIAÇÃO DOS TERMOS DE PARCERIA CELEBRADOS PELA UNIDADE JURISDICIONADA (EXIGÍVEL SOMENTE PARA AS UNIDADES JURISDICIONADA QUE AFIRMAM TERMO DE PARCERIA)</w:t>
      </w:r>
    </w:p>
    <w:p w14:paraId="68FEFA76" w14:textId="77777777" w:rsidR="0020182B" w:rsidRDefault="00A94FA6">
      <w:pPr>
        <w:pStyle w:val="Default"/>
        <w:spacing w:line="360" w:lineRule="auto"/>
        <w:ind w:firstLine="708"/>
        <w:jc w:val="both"/>
        <w:rPr>
          <w:rFonts w:ascii="Times New Roman" w:hAnsi="Times New Roman" w:cs="Times New Roman"/>
          <w:b/>
        </w:rPr>
      </w:pPr>
      <w:r>
        <w:rPr>
          <w:rFonts w:ascii="Times New Roman" w:hAnsi="Times New Roman" w:cs="Times New Roman"/>
          <w:b/>
        </w:rPr>
        <w:t xml:space="preserve"> </w:t>
      </w:r>
      <w:r>
        <w:rPr>
          <w:rFonts w:ascii="Times New Roman" w:hAnsi="Times New Roman" w:cs="Times New Roman"/>
        </w:rPr>
        <w:t>Não se aplica.</w:t>
      </w:r>
    </w:p>
    <w:p w14:paraId="18DB6AF8" w14:textId="77777777" w:rsidR="0020182B" w:rsidRDefault="0020182B">
      <w:pPr>
        <w:pStyle w:val="Default"/>
        <w:spacing w:line="360" w:lineRule="auto"/>
        <w:jc w:val="both"/>
        <w:rPr>
          <w:rFonts w:ascii="Times New Roman" w:hAnsi="Times New Roman" w:cs="Times New Roman"/>
          <w:b/>
        </w:rPr>
      </w:pPr>
    </w:p>
    <w:p w14:paraId="34A3675D" w14:textId="77777777" w:rsidR="0020182B" w:rsidRDefault="0020182B">
      <w:pPr>
        <w:pStyle w:val="Default"/>
        <w:spacing w:line="360" w:lineRule="auto"/>
        <w:jc w:val="both"/>
        <w:rPr>
          <w:rFonts w:ascii="Times New Roman" w:hAnsi="Times New Roman" w:cs="Times New Roman"/>
          <w:b/>
        </w:rPr>
      </w:pPr>
    </w:p>
    <w:p w14:paraId="7BC12842" w14:textId="77777777" w:rsidR="0020182B" w:rsidRDefault="00A94FA6">
      <w:pPr>
        <w:pStyle w:val="Default"/>
        <w:spacing w:line="360" w:lineRule="auto"/>
        <w:jc w:val="both"/>
        <w:rPr>
          <w:rFonts w:ascii="Times New Roman" w:hAnsi="Times New Roman" w:cs="Times New Roman"/>
          <w:b/>
        </w:rPr>
      </w:pPr>
      <w:r>
        <w:rPr>
          <w:rFonts w:ascii="Times New Roman" w:hAnsi="Times New Roman" w:cs="Times New Roman"/>
          <w:b/>
        </w:rPr>
        <w:t xml:space="preserve">CONCLUSÃO </w:t>
      </w:r>
    </w:p>
    <w:p w14:paraId="3C326523" w14:textId="77777777" w:rsidR="0020182B" w:rsidRDefault="0020182B">
      <w:pPr>
        <w:pStyle w:val="Default"/>
        <w:spacing w:line="360" w:lineRule="auto"/>
        <w:jc w:val="both"/>
        <w:rPr>
          <w:rFonts w:ascii="Times New Roman" w:hAnsi="Times New Roman" w:cs="Times New Roman"/>
        </w:rPr>
      </w:pPr>
    </w:p>
    <w:p w14:paraId="745EBE9D" w14:textId="136618C3" w:rsidR="0020182B" w:rsidRDefault="00A94FA6">
      <w:pPr>
        <w:spacing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Essas foram às principais considerações a serem feitas sobre a Gestão de 202</w:t>
      </w:r>
      <w:r w:rsidR="008F014E">
        <w:rPr>
          <w:rFonts w:ascii="Times New Roman" w:hAnsi="Times New Roman" w:cs="Times New Roman"/>
          <w:sz w:val="24"/>
          <w:szCs w:val="24"/>
        </w:rPr>
        <w:t>1</w:t>
      </w:r>
      <w:r>
        <w:rPr>
          <w:rFonts w:ascii="Times New Roman" w:hAnsi="Times New Roman" w:cs="Times New Roman"/>
          <w:sz w:val="24"/>
          <w:szCs w:val="24"/>
        </w:rPr>
        <w:t xml:space="preserve"> do Poder Legislativo do Município de Princesa, elaborada conforme informações recebidas de cada Departamento responsável.</w:t>
      </w:r>
    </w:p>
    <w:p w14:paraId="71C37123" w14:textId="77777777" w:rsidR="0020182B" w:rsidRDefault="0020182B">
      <w:pPr>
        <w:spacing w:after="120" w:line="360" w:lineRule="auto"/>
        <w:ind w:firstLine="708"/>
        <w:jc w:val="right"/>
        <w:rPr>
          <w:rFonts w:ascii="Times New Roman" w:hAnsi="Times New Roman" w:cs="Times New Roman"/>
          <w:sz w:val="24"/>
          <w:szCs w:val="24"/>
        </w:rPr>
      </w:pPr>
    </w:p>
    <w:p w14:paraId="71D83F54" w14:textId="5A05ECFF" w:rsidR="0020182B" w:rsidRDefault="00A94FA6">
      <w:pPr>
        <w:spacing w:after="120" w:line="360" w:lineRule="auto"/>
        <w:ind w:firstLine="708"/>
        <w:jc w:val="right"/>
        <w:rPr>
          <w:rFonts w:ascii="Times New Roman" w:hAnsi="Times New Roman" w:cs="Times New Roman"/>
          <w:sz w:val="24"/>
          <w:szCs w:val="24"/>
        </w:rPr>
      </w:pPr>
      <w:r>
        <w:rPr>
          <w:rFonts w:ascii="Times New Roman" w:hAnsi="Times New Roman" w:cs="Times New Roman"/>
          <w:sz w:val="24"/>
          <w:szCs w:val="24"/>
        </w:rPr>
        <w:t xml:space="preserve">Princesa/SC, </w:t>
      </w:r>
      <w:r w:rsidR="008F014E">
        <w:rPr>
          <w:rFonts w:ascii="Times New Roman" w:hAnsi="Times New Roman" w:cs="Times New Roman"/>
          <w:sz w:val="24"/>
          <w:szCs w:val="24"/>
        </w:rPr>
        <w:t>14</w:t>
      </w:r>
      <w:r>
        <w:rPr>
          <w:rFonts w:ascii="Times New Roman" w:hAnsi="Times New Roman" w:cs="Times New Roman"/>
          <w:sz w:val="24"/>
          <w:szCs w:val="24"/>
        </w:rPr>
        <w:t xml:space="preserve"> de fevereiro de 202</w:t>
      </w:r>
      <w:r w:rsidR="008F014E">
        <w:rPr>
          <w:rFonts w:ascii="Times New Roman" w:hAnsi="Times New Roman" w:cs="Times New Roman"/>
          <w:sz w:val="24"/>
          <w:szCs w:val="24"/>
        </w:rPr>
        <w:t>2</w:t>
      </w:r>
      <w:r>
        <w:rPr>
          <w:rFonts w:ascii="Times New Roman" w:hAnsi="Times New Roman" w:cs="Times New Roman"/>
          <w:sz w:val="24"/>
          <w:szCs w:val="24"/>
        </w:rPr>
        <w:t>.</w:t>
      </w:r>
    </w:p>
    <w:p w14:paraId="10025DD9" w14:textId="77777777" w:rsidR="0020182B" w:rsidRDefault="0020182B">
      <w:pPr>
        <w:rPr>
          <w:rFonts w:ascii="Times New Roman" w:hAnsi="Times New Roman" w:cs="Times New Roman"/>
          <w:b/>
          <w:sz w:val="24"/>
          <w:szCs w:val="24"/>
        </w:rPr>
      </w:pPr>
    </w:p>
    <w:p w14:paraId="45D709B3" w14:textId="77777777" w:rsidR="0020182B" w:rsidRDefault="0020182B">
      <w:pPr>
        <w:rPr>
          <w:rFonts w:ascii="Times New Roman" w:hAnsi="Times New Roman" w:cs="Times New Roman"/>
          <w:b/>
          <w:sz w:val="24"/>
          <w:szCs w:val="24"/>
        </w:rPr>
      </w:pPr>
    </w:p>
    <w:p w14:paraId="659BF6E2" w14:textId="77777777" w:rsidR="0020182B" w:rsidRDefault="0020182B">
      <w:pPr>
        <w:rPr>
          <w:rFonts w:ascii="Times New Roman" w:hAnsi="Times New Roman" w:cs="Times New Roman"/>
          <w:b/>
          <w:sz w:val="24"/>
          <w:szCs w:val="24"/>
        </w:rPr>
      </w:pPr>
    </w:p>
    <w:p w14:paraId="2B5B3AA8" w14:textId="77777777" w:rsidR="0020182B" w:rsidRDefault="00A94FA6">
      <w:pPr>
        <w:spacing w:before="60" w:after="120"/>
        <w:jc w:val="center"/>
        <w:rPr>
          <w:rFonts w:ascii="Times New Roman" w:hAnsi="Times New Roman" w:cs="Times New Roman"/>
          <w:b/>
          <w:sz w:val="24"/>
          <w:szCs w:val="24"/>
        </w:rPr>
      </w:pPr>
      <w:proofErr w:type="spellStart"/>
      <w:r>
        <w:rPr>
          <w:rFonts w:ascii="Times New Roman" w:hAnsi="Times New Roman" w:cs="Times New Roman"/>
          <w:b/>
          <w:sz w:val="24"/>
          <w:szCs w:val="24"/>
        </w:rPr>
        <w:t>Silmar</w:t>
      </w:r>
      <w:proofErr w:type="spellEnd"/>
      <w:r>
        <w:rPr>
          <w:rFonts w:ascii="Times New Roman" w:hAnsi="Times New Roman" w:cs="Times New Roman"/>
          <w:b/>
          <w:sz w:val="24"/>
          <w:szCs w:val="24"/>
        </w:rPr>
        <w:t xml:space="preserve"> Carlos </w:t>
      </w:r>
      <w:proofErr w:type="spellStart"/>
      <w:r>
        <w:rPr>
          <w:rFonts w:ascii="Times New Roman" w:hAnsi="Times New Roman" w:cs="Times New Roman"/>
          <w:b/>
          <w:sz w:val="24"/>
          <w:szCs w:val="24"/>
        </w:rPr>
        <w:t>Selzler</w:t>
      </w:r>
      <w:proofErr w:type="spellEnd"/>
      <w:r>
        <w:rPr>
          <w:rFonts w:ascii="Times New Roman" w:hAnsi="Times New Roman" w:cs="Times New Roman"/>
          <w:b/>
          <w:sz w:val="24"/>
          <w:szCs w:val="24"/>
        </w:rPr>
        <w:t xml:space="preserve"> Franco</w:t>
      </w:r>
    </w:p>
    <w:p w14:paraId="65E610DA" w14:textId="37384497" w:rsidR="0020182B" w:rsidRDefault="00A94FA6">
      <w:pPr>
        <w:spacing w:before="60" w:after="120"/>
        <w:jc w:val="center"/>
        <w:rPr>
          <w:rFonts w:ascii="Times New Roman" w:hAnsi="Times New Roman" w:cs="Times New Roman"/>
        </w:rPr>
      </w:pPr>
      <w:r>
        <w:rPr>
          <w:rFonts w:ascii="Times New Roman" w:hAnsi="Times New Roman" w:cs="Times New Roman"/>
          <w:sz w:val="24"/>
          <w:szCs w:val="24"/>
        </w:rPr>
        <w:t>Presidente da Câmara de Vereadores, Exercício 202</w:t>
      </w:r>
      <w:r w:rsidR="008F014E">
        <w:rPr>
          <w:rFonts w:ascii="Times New Roman" w:hAnsi="Times New Roman" w:cs="Times New Roman"/>
          <w:sz w:val="24"/>
          <w:szCs w:val="24"/>
        </w:rPr>
        <w:t>1</w:t>
      </w:r>
      <w:r>
        <w:rPr>
          <w:rFonts w:ascii="Times New Roman" w:hAnsi="Times New Roman" w:cs="Times New Roman"/>
          <w:sz w:val="24"/>
          <w:szCs w:val="24"/>
        </w:rPr>
        <w:t>.</w:t>
      </w:r>
    </w:p>
    <w:sectPr w:rsidR="0020182B">
      <w:headerReference w:type="default" r:id="rId11"/>
      <w:footerReference w:type="default" r:id="rId12"/>
      <w:pgSz w:w="11906" w:h="16838"/>
      <w:pgMar w:top="2268"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D6E3C" w14:textId="77777777" w:rsidR="00774C86" w:rsidRDefault="00774C86">
      <w:pPr>
        <w:spacing w:line="240" w:lineRule="auto"/>
      </w:pPr>
      <w:r>
        <w:separator/>
      </w:r>
    </w:p>
  </w:endnote>
  <w:endnote w:type="continuationSeparator" w:id="0">
    <w:p w14:paraId="5452F307" w14:textId="77777777" w:rsidR="00774C86" w:rsidRDefault="00774C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default"/>
    <w:sig w:usb0="E4002EFF" w:usb1="C000E47F" w:usb2="00000009" w:usb3="00000000" w:csb0="2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7CE28" w14:textId="77777777" w:rsidR="0020182B" w:rsidRDefault="0020182B">
    <w:pPr>
      <w:pStyle w:val="Rodap"/>
      <w:jc w:val="right"/>
    </w:pPr>
  </w:p>
  <w:p w14:paraId="1FBC8BFB" w14:textId="77777777" w:rsidR="0020182B" w:rsidRDefault="00A94FA6">
    <w:pPr>
      <w:pStyle w:val="Rodap"/>
      <w:jc w:val="center"/>
      <w:rPr>
        <w:rFonts w:cstheme="minorHAnsi"/>
        <w:sz w:val="20"/>
        <w:szCs w:val="20"/>
      </w:rPr>
    </w:pPr>
    <w:r>
      <w:rPr>
        <w:rFonts w:cstheme="minorHAnsi"/>
        <w:sz w:val="20"/>
        <w:szCs w:val="20"/>
      </w:rPr>
      <w:t>CNPJ: 01.620.282/0001-92 - e-mail: camara@princesa.sc.gov.br - Fone: (49) 3641-0008</w:t>
    </w:r>
  </w:p>
  <w:p w14:paraId="1F52DF8C" w14:textId="77777777" w:rsidR="0020182B" w:rsidRDefault="00A94FA6">
    <w:pPr>
      <w:pStyle w:val="Rodap"/>
      <w:jc w:val="center"/>
      <w:rPr>
        <w:rFonts w:cstheme="minorHAnsi"/>
        <w:sz w:val="20"/>
        <w:szCs w:val="20"/>
      </w:rPr>
    </w:pPr>
    <w:r>
      <w:rPr>
        <w:rFonts w:cstheme="minorHAnsi"/>
        <w:sz w:val="20"/>
        <w:szCs w:val="20"/>
      </w:rPr>
      <w:t>Rua Nossa Senhora de Fátima, 569, Centro – Princesa – SC - CEP: 89935-000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E8BE2" w14:textId="77777777" w:rsidR="00774C86" w:rsidRDefault="00774C86">
      <w:pPr>
        <w:spacing w:after="0" w:line="240" w:lineRule="auto"/>
      </w:pPr>
      <w:r>
        <w:separator/>
      </w:r>
    </w:p>
  </w:footnote>
  <w:footnote w:type="continuationSeparator" w:id="0">
    <w:p w14:paraId="237677B4" w14:textId="77777777" w:rsidR="00774C86" w:rsidRDefault="00774C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03EA0" w14:textId="77777777" w:rsidR="0020182B" w:rsidRDefault="00A94FA6">
    <w:pPr>
      <w:pStyle w:val="Cabealho"/>
    </w:pPr>
    <w:r>
      <w:rPr>
        <w:noProof/>
        <w:lang w:eastAsia="pt-BR"/>
      </w:rPr>
      <w:drawing>
        <wp:anchor distT="0" distB="0" distL="114300" distR="114300" simplePos="0" relativeHeight="251660288" behindDoc="0" locked="0" layoutInCell="1" allowOverlap="1" wp14:anchorId="7484BCE2" wp14:editId="234F30E6">
          <wp:simplePos x="0" y="0"/>
          <wp:positionH relativeFrom="margin">
            <wp:align>left</wp:align>
          </wp:positionH>
          <wp:positionV relativeFrom="topMargin">
            <wp:posOffset>324485</wp:posOffset>
          </wp:positionV>
          <wp:extent cx="709295" cy="719455"/>
          <wp:effectExtent l="0" t="0" r="0" b="4445"/>
          <wp:wrapSquare wrapText="bothSides"/>
          <wp:docPr id="6" name="Imagem 1" descr="cabeçalh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1" descr="cabeçalho.png"/>
                  <pic:cNvPicPr>
                    <a:picLocks noChangeAspect="1"/>
                  </pic:cNvPicPr>
                </pic:nvPicPr>
                <pic:blipFill>
                  <a:blip r:embed="rId1" cstate="print">
                    <a:extLst>
                      <a:ext uri="{28A0092B-C50C-407E-A947-70E740481C1C}">
                        <a14:useLocalDpi xmlns:a14="http://schemas.microsoft.com/office/drawing/2010/main" val="0"/>
                      </a:ext>
                    </a:extLst>
                  </a:blip>
                  <a:srcRect r="80245"/>
                  <a:stretch>
                    <a:fillRect/>
                  </a:stretch>
                </pic:blipFill>
                <pic:spPr>
                  <a:xfrm>
                    <a:off x="0" y="0"/>
                    <a:ext cx="709295" cy="719455"/>
                  </a:xfrm>
                  <a:prstGeom prst="rect">
                    <a:avLst/>
                  </a:prstGeom>
                  <a:ln>
                    <a:noFill/>
                  </a:ln>
                </pic:spPr>
              </pic:pic>
            </a:graphicData>
          </a:graphic>
        </wp:anchor>
      </w:drawing>
    </w:r>
    <w:r>
      <w:rPr>
        <w:rFonts w:asciiTheme="majorHAnsi" w:eastAsiaTheme="majorEastAsia" w:hAnsiTheme="majorHAnsi" w:cstheme="majorBidi"/>
        <w:noProof/>
        <w:sz w:val="32"/>
        <w:szCs w:val="32"/>
        <w:lang w:eastAsia="pt-BR"/>
      </w:rPr>
      <mc:AlternateContent>
        <mc:Choice Requires="wps">
          <w:drawing>
            <wp:anchor distT="0" distB="0" distL="114300" distR="114300" simplePos="0" relativeHeight="251659264" behindDoc="0" locked="0" layoutInCell="1" allowOverlap="1" wp14:anchorId="3013B8B4" wp14:editId="7FA1A05D">
              <wp:simplePos x="0" y="0"/>
              <wp:positionH relativeFrom="margin">
                <wp:posOffset>702945</wp:posOffset>
              </wp:positionH>
              <wp:positionV relativeFrom="paragraph">
                <wp:posOffset>6985</wp:posOffset>
              </wp:positionV>
              <wp:extent cx="4972050" cy="619125"/>
              <wp:effectExtent l="0" t="0" r="0" b="9525"/>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50" cy="619125"/>
                      </a:xfrm>
                      <a:prstGeom prst="rect">
                        <a:avLst/>
                      </a:prstGeom>
                      <a:solidFill>
                        <a:srgbClr val="FFFFFF"/>
                      </a:solidFill>
                      <a:ln w="9525">
                        <a:noFill/>
                        <a:miter lim="800000"/>
                      </a:ln>
                    </wps:spPr>
                    <wps:txbx>
                      <w:txbxContent>
                        <w:p w14:paraId="7691FADB" w14:textId="77777777" w:rsidR="0020182B" w:rsidRDefault="00A94FA6">
                          <w:pPr>
                            <w:rPr>
                              <w:rFonts w:cstheme="minorHAnsi"/>
                              <w:b/>
                              <w:sz w:val="28"/>
                              <w:szCs w:val="28"/>
                            </w:rPr>
                          </w:pPr>
                          <w:r>
                            <w:rPr>
                              <w:rFonts w:cstheme="minorHAnsi"/>
                              <w:b/>
                              <w:sz w:val="28"/>
                              <w:szCs w:val="28"/>
                            </w:rPr>
                            <w:t xml:space="preserve">CÂMARA MUNICIPAL DE VEREADORES DE PRINCESA </w:t>
                          </w:r>
                        </w:p>
                        <w:p w14:paraId="59519320" w14:textId="77777777" w:rsidR="0020182B" w:rsidRDefault="00A94FA6">
                          <w:pPr>
                            <w:rPr>
                              <w:rFonts w:cstheme="minorHAnsi"/>
                            </w:rPr>
                          </w:pPr>
                          <w:r>
                            <w:rPr>
                              <w:rFonts w:cstheme="minorHAnsi"/>
                            </w:rPr>
                            <w:t>Estado de Santa Catarina</w:t>
                          </w:r>
                        </w:p>
                      </w:txbxContent>
                    </wps:txbx>
                    <wps:bodyPr rot="0" vert="horz" wrap="square" lIns="91440" tIns="45720" rIns="91440" bIns="45720" anchor="t" anchorCtr="0">
                      <a:noAutofit/>
                    </wps:bodyPr>
                  </wps:wsp>
                </a:graphicData>
              </a:graphic>
            </wp:anchor>
          </w:drawing>
        </mc:Choice>
        <mc:Fallback>
          <w:pict>
            <v:shapetype w14:anchorId="3013B8B4" id="_x0000_t202" coordsize="21600,21600" o:spt="202" path="m,l,21600r21600,l21600,xe">
              <v:stroke joinstyle="miter"/>
              <v:path gradientshapeok="t" o:connecttype="rect"/>
            </v:shapetype>
            <v:shape id="Caixa de Texto 2" o:spid="_x0000_s1026" type="#_x0000_t202" style="position:absolute;margin-left:55.35pt;margin-top:.55pt;width:391.5pt;height:48.75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" stroked="f">
              <v:textbox>
                <w:txbxContent>
                  <w:p w14:paraId="7691FADB" w14:textId="77777777" w:rsidR="0020182B" w:rsidRDefault="00A94FA6">
                    <w:pPr>
                      <w:rPr>
                        <w:rFonts w:cstheme="minorHAnsi"/>
                        <w:b/>
                        <w:sz w:val="28"/>
                        <w:szCs w:val="28"/>
                      </w:rPr>
                    </w:pPr>
                    <w:r>
                      <w:rPr>
                        <w:rFonts w:cstheme="minorHAnsi"/>
                        <w:b/>
                        <w:sz w:val="28"/>
                        <w:szCs w:val="28"/>
                      </w:rPr>
                      <w:t xml:space="preserve">CÂMARA MUNICIPAL DE VEREADORES DE PRINCESA </w:t>
                    </w:r>
                  </w:p>
                  <w:p w14:paraId="59519320" w14:textId="77777777" w:rsidR="0020182B" w:rsidRDefault="00A94FA6">
                    <w:pPr>
                      <w:rPr>
                        <w:rFonts w:cstheme="minorHAnsi"/>
                      </w:rPr>
                    </w:pPr>
                    <w:r>
                      <w:rPr>
                        <w:rFonts w:cstheme="minorHAnsi"/>
                      </w:rPr>
                      <w:t>Estado de Santa Catarina</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2AA"/>
    <w:rsid w:val="00000016"/>
    <w:rsid w:val="000103A0"/>
    <w:rsid w:val="00012F2A"/>
    <w:rsid w:val="00024C2B"/>
    <w:rsid w:val="00047328"/>
    <w:rsid w:val="00057689"/>
    <w:rsid w:val="0006012C"/>
    <w:rsid w:val="00061AD8"/>
    <w:rsid w:val="00073ACF"/>
    <w:rsid w:val="000903C0"/>
    <w:rsid w:val="000933BC"/>
    <w:rsid w:val="000A06AF"/>
    <w:rsid w:val="000A0CD1"/>
    <w:rsid w:val="000B33EB"/>
    <w:rsid w:val="000B67FD"/>
    <w:rsid w:val="000D0122"/>
    <w:rsid w:val="000D028C"/>
    <w:rsid w:val="000D6B8C"/>
    <w:rsid w:val="00103835"/>
    <w:rsid w:val="0010383E"/>
    <w:rsid w:val="0011267D"/>
    <w:rsid w:val="00131A1B"/>
    <w:rsid w:val="00135F29"/>
    <w:rsid w:val="001379B9"/>
    <w:rsid w:val="00144CAD"/>
    <w:rsid w:val="001472D7"/>
    <w:rsid w:val="00176791"/>
    <w:rsid w:val="00192FB5"/>
    <w:rsid w:val="001A2860"/>
    <w:rsid w:val="001A4EE4"/>
    <w:rsid w:val="001B2C44"/>
    <w:rsid w:val="001B37E2"/>
    <w:rsid w:val="001B6108"/>
    <w:rsid w:val="001C7A60"/>
    <w:rsid w:val="001D23F2"/>
    <w:rsid w:val="001D4D13"/>
    <w:rsid w:val="001E63EC"/>
    <w:rsid w:val="0020182B"/>
    <w:rsid w:val="00205A3D"/>
    <w:rsid w:val="00207852"/>
    <w:rsid w:val="00212E05"/>
    <w:rsid w:val="00222CDA"/>
    <w:rsid w:val="00224AC3"/>
    <w:rsid w:val="002254C6"/>
    <w:rsid w:val="002625F4"/>
    <w:rsid w:val="002629A7"/>
    <w:rsid w:val="00263440"/>
    <w:rsid w:val="00266C41"/>
    <w:rsid w:val="002812E8"/>
    <w:rsid w:val="002A781B"/>
    <w:rsid w:val="002C0767"/>
    <w:rsid w:val="002C25BE"/>
    <w:rsid w:val="002D031B"/>
    <w:rsid w:val="002D6D6D"/>
    <w:rsid w:val="002E029F"/>
    <w:rsid w:val="00311BD1"/>
    <w:rsid w:val="00320D8C"/>
    <w:rsid w:val="00323B40"/>
    <w:rsid w:val="00330F39"/>
    <w:rsid w:val="0033686D"/>
    <w:rsid w:val="0033793D"/>
    <w:rsid w:val="00344681"/>
    <w:rsid w:val="003756AA"/>
    <w:rsid w:val="0037707D"/>
    <w:rsid w:val="003B2274"/>
    <w:rsid w:val="003C62ED"/>
    <w:rsid w:val="003C655B"/>
    <w:rsid w:val="003D7E68"/>
    <w:rsid w:val="003E2FBC"/>
    <w:rsid w:val="003E4414"/>
    <w:rsid w:val="003E4A17"/>
    <w:rsid w:val="003F31DC"/>
    <w:rsid w:val="004159D3"/>
    <w:rsid w:val="00427774"/>
    <w:rsid w:val="00430BDD"/>
    <w:rsid w:val="00434C69"/>
    <w:rsid w:val="0047346C"/>
    <w:rsid w:val="004825FF"/>
    <w:rsid w:val="004B0B31"/>
    <w:rsid w:val="004B3173"/>
    <w:rsid w:val="004C1F5F"/>
    <w:rsid w:val="004D1394"/>
    <w:rsid w:val="004F44CA"/>
    <w:rsid w:val="004F57F0"/>
    <w:rsid w:val="00500906"/>
    <w:rsid w:val="005028BB"/>
    <w:rsid w:val="00510C1B"/>
    <w:rsid w:val="0052483C"/>
    <w:rsid w:val="00532CD2"/>
    <w:rsid w:val="00533A03"/>
    <w:rsid w:val="00547ED4"/>
    <w:rsid w:val="00553228"/>
    <w:rsid w:val="00556B21"/>
    <w:rsid w:val="00560D74"/>
    <w:rsid w:val="00576BE5"/>
    <w:rsid w:val="005C0730"/>
    <w:rsid w:val="005C4C28"/>
    <w:rsid w:val="005C6593"/>
    <w:rsid w:val="005C7552"/>
    <w:rsid w:val="005C7CF6"/>
    <w:rsid w:val="005D1778"/>
    <w:rsid w:val="005D38B2"/>
    <w:rsid w:val="005F3E39"/>
    <w:rsid w:val="005F4864"/>
    <w:rsid w:val="005F6830"/>
    <w:rsid w:val="005F6F4D"/>
    <w:rsid w:val="00604A45"/>
    <w:rsid w:val="0062212F"/>
    <w:rsid w:val="006407BD"/>
    <w:rsid w:val="00643E69"/>
    <w:rsid w:val="00657893"/>
    <w:rsid w:val="0067327B"/>
    <w:rsid w:val="006742F1"/>
    <w:rsid w:val="0068151A"/>
    <w:rsid w:val="006A6D08"/>
    <w:rsid w:val="006A73D2"/>
    <w:rsid w:val="006B2948"/>
    <w:rsid w:val="006C6611"/>
    <w:rsid w:val="006C793A"/>
    <w:rsid w:val="006D1551"/>
    <w:rsid w:val="006D3DFE"/>
    <w:rsid w:val="006D4950"/>
    <w:rsid w:val="006D63B0"/>
    <w:rsid w:val="007028BA"/>
    <w:rsid w:val="0071244E"/>
    <w:rsid w:val="0071293E"/>
    <w:rsid w:val="007153AB"/>
    <w:rsid w:val="007246DD"/>
    <w:rsid w:val="00725229"/>
    <w:rsid w:val="00731D1F"/>
    <w:rsid w:val="00732AC5"/>
    <w:rsid w:val="007420B2"/>
    <w:rsid w:val="0075751E"/>
    <w:rsid w:val="00764A21"/>
    <w:rsid w:val="00771076"/>
    <w:rsid w:val="00774C86"/>
    <w:rsid w:val="007B179C"/>
    <w:rsid w:val="007C345D"/>
    <w:rsid w:val="007D0E4A"/>
    <w:rsid w:val="007E6FE3"/>
    <w:rsid w:val="007F4DFB"/>
    <w:rsid w:val="00803858"/>
    <w:rsid w:val="00827C52"/>
    <w:rsid w:val="00844600"/>
    <w:rsid w:val="008451C3"/>
    <w:rsid w:val="008541CA"/>
    <w:rsid w:val="008617CF"/>
    <w:rsid w:val="00863374"/>
    <w:rsid w:val="00881333"/>
    <w:rsid w:val="00887C2D"/>
    <w:rsid w:val="008A6227"/>
    <w:rsid w:val="008E3516"/>
    <w:rsid w:val="008F014E"/>
    <w:rsid w:val="008F05FD"/>
    <w:rsid w:val="008F61C1"/>
    <w:rsid w:val="0090378F"/>
    <w:rsid w:val="00905223"/>
    <w:rsid w:val="00907F6F"/>
    <w:rsid w:val="0091455F"/>
    <w:rsid w:val="00916CAA"/>
    <w:rsid w:val="009242FF"/>
    <w:rsid w:val="00925437"/>
    <w:rsid w:val="0092613F"/>
    <w:rsid w:val="00955F67"/>
    <w:rsid w:val="0096450F"/>
    <w:rsid w:val="009703A3"/>
    <w:rsid w:val="00977ADF"/>
    <w:rsid w:val="009A64C2"/>
    <w:rsid w:val="009A7A57"/>
    <w:rsid w:val="009B5178"/>
    <w:rsid w:val="009B7A1E"/>
    <w:rsid w:val="009C0381"/>
    <w:rsid w:val="009D4289"/>
    <w:rsid w:val="009E1FFA"/>
    <w:rsid w:val="009F2FD7"/>
    <w:rsid w:val="009F7532"/>
    <w:rsid w:val="00A11A3D"/>
    <w:rsid w:val="00A12730"/>
    <w:rsid w:val="00A143B6"/>
    <w:rsid w:val="00A2346C"/>
    <w:rsid w:val="00A260EA"/>
    <w:rsid w:val="00A27519"/>
    <w:rsid w:val="00A33D57"/>
    <w:rsid w:val="00A36626"/>
    <w:rsid w:val="00A47DE2"/>
    <w:rsid w:val="00A54CF5"/>
    <w:rsid w:val="00A5621F"/>
    <w:rsid w:val="00A5665F"/>
    <w:rsid w:val="00A601DE"/>
    <w:rsid w:val="00A61252"/>
    <w:rsid w:val="00A6768A"/>
    <w:rsid w:val="00A75F37"/>
    <w:rsid w:val="00A77067"/>
    <w:rsid w:val="00A770E2"/>
    <w:rsid w:val="00A80ABE"/>
    <w:rsid w:val="00A8343A"/>
    <w:rsid w:val="00A94FA6"/>
    <w:rsid w:val="00A95B5B"/>
    <w:rsid w:val="00AA7E57"/>
    <w:rsid w:val="00AB6EFB"/>
    <w:rsid w:val="00AC199C"/>
    <w:rsid w:val="00AC6C72"/>
    <w:rsid w:val="00B003B2"/>
    <w:rsid w:val="00B11A10"/>
    <w:rsid w:val="00B13CA6"/>
    <w:rsid w:val="00B2095A"/>
    <w:rsid w:val="00B3111E"/>
    <w:rsid w:val="00B34167"/>
    <w:rsid w:val="00B35734"/>
    <w:rsid w:val="00B75608"/>
    <w:rsid w:val="00B80DD7"/>
    <w:rsid w:val="00B902E3"/>
    <w:rsid w:val="00BB44C2"/>
    <w:rsid w:val="00BC0C07"/>
    <w:rsid w:val="00BC5169"/>
    <w:rsid w:val="00BD244C"/>
    <w:rsid w:val="00BF1944"/>
    <w:rsid w:val="00BF3DE7"/>
    <w:rsid w:val="00C2559D"/>
    <w:rsid w:val="00C25B4E"/>
    <w:rsid w:val="00C25CBF"/>
    <w:rsid w:val="00C345C7"/>
    <w:rsid w:val="00C469A5"/>
    <w:rsid w:val="00C645B2"/>
    <w:rsid w:val="00C66A61"/>
    <w:rsid w:val="00C81061"/>
    <w:rsid w:val="00C82260"/>
    <w:rsid w:val="00C82DD7"/>
    <w:rsid w:val="00CB7490"/>
    <w:rsid w:val="00CC6CD9"/>
    <w:rsid w:val="00CC6FDE"/>
    <w:rsid w:val="00CE6D14"/>
    <w:rsid w:val="00D01C53"/>
    <w:rsid w:val="00D402AA"/>
    <w:rsid w:val="00D43702"/>
    <w:rsid w:val="00D4642B"/>
    <w:rsid w:val="00D56FA1"/>
    <w:rsid w:val="00D65449"/>
    <w:rsid w:val="00D66A49"/>
    <w:rsid w:val="00D76503"/>
    <w:rsid w:val="00D9122A"/>
    <w:rsid w:val="00D94014"/>
    <w:rsid w:val="00DA2BB2"/>
    <w:rsid w:val="00DA3CAF"/>
    <w:rsid w:val="00DA6038"/>
    <w:rsid w:val="00DC0195"/>
    <w:rsid w:val="00DC7CEC"/>
    <w:rsid w:val="00E1058F"/>
    <w:rsid w:val="00E278D8"/>
    <w:rsid w:val="00E37E97"/>
    <w:rsid w:val="00E42F41"/>
    <w:rsid w:val="00E552D3"/>
    <w:rsid w:val="00E667E6"/>
    <w:rsid w:val="00E72820"/>
    <w:rsid w:val="00E85E22"/>
    <w:rsid w:val="00E936EE"/>
    <w:rsid w:val="00E9441B"/>
    <w:rsid w:val="00E96309"/>
    <w:rsid w:val="00EB59D8"/>
    <w:rsid w:val="00EC3EB8"/>
    <w:rsid w:val="00EC7AC1"/>
    <w:rsid w:val="00ED18F6"/>
    <w:rsid w:val="00ED1FED"/>
    <w:rsid w:val="00F2078C"/>
    <w:rsid w:val="00F40AFB"/>
    <w:rsid w:val="00F50EC4"/>
    <w:rsid w:val="00F81AAB"/>
    <w:rsid w:val="00F9329E"/>
    <w:rsid w:val="00F944E0"/>
    <w:rsid w:val="00FA6A1F"/>
    <w:rsid w:val="00FB21CE"/>
    <w:rsid w:val="00FC2701"/>
    <w:rsid w:val="00FC5F18"/>
    <w:rsid w:val="00FD0F31"/>
    <w:rsid w:val="00FD5B68"/>
    <w:rsid w:val="00FD6160"/>
    <w:rsid w:val="00FE4287"/>
    <w:rsid w:val="06A906E3"/>
    <w:rsid w:val="29C472B2"/>
    <w:rsid w:val="5D4814E9"/>
    <w:rsid w:val="61E54148"/>
    <w:rsid w:val="6B610518"/>
    <w:rsid w:val="73C54AE5"/>
    <w:rsid w:val="777E47FD"/>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0022F"/>
  <w15:docId w15:val="{B1AD7176-2716-4112-B006-921F5BEC5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eastAsia="en-US"/>
    </w:rPr>
  </w:style>
  <w:style w:type="paragraph" w:styleId="Ttulo1">
    <w:name w:val="heading 1"/>
    <w:basedOn w:val="Normal"/>
    <w:next w:val="Normal"/>
    <w:link w:val="Ttulo1Char"/>
    <w:uiPriority w:val="9"/>
    <w:qFormat/>
    <w:pPr>
      <w:keepNext/>
      <w:spacing w:before="240" w:after="60" w:line="240" w:lineRule="auto"/>
      <w:outlineLvl w:val="0"/>
    </w:pPr>
    <w:rPr>
      <w:rFonts w:ascii="Cambria" w:eastAsia="Times New Roman" w:hAnsi="Cambria" w:cs="Times New Roman"/>
      <w:b/>
      <w:bCs/>
      <w:kern w:val="32"/>
      <w:sz w:val="32"/>
      <w:szCs w:val="3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pPr>
      <w:spacing w:after="0" w:line="240" w:lineRule="auto"/>
    </w:pPr>
    <w:rPr>
      <w:rFonts w:ascii="Segoe UI" w:hAnsi="Segoe UI" w:cs="Segoe UI"/>
      <w:sz w:val="18"/>
      <w:szCs w:val="18"/>
    </w:rPr>
  </w:style>
  <w:style w:type="paragraph" w:styleId="Recuodecorpodetexto">
    <w:name w:val="Body Text Indent"/>
    <w:basedOn w:val="Normal"/>
    <w:link w:val="RecuodecorpodetextoChar"/>
    <w:pPr>
      <w:spacing w:before="120" w:after="120" w:line="240" w:lineRule="auto"/>
      <w:ind w:firstLine="1134"/>
      <w:jc w:val="both"/>
    </w:pPr>
    <w:rPr>
      <w:rFonts w:ascii="Arial" w:eastAsia="Times New Roman" w:hAnsi="Arial" w:cs="Arial"/>
      <w:sz w:val="24"/>
      <w:szCs w:val="24"/>
      <w:lang w:eastAsia="pt-BR"/>
    </w:rPr>
  </w:style>
  <w:style w:type="paragraph" w:styleId="Recuodecorpodetexto2">
    <w:name w:val="Body Text Indent 2"/>
    <w:basedOn w:val="Normal"/>
    <w:link w:val="Recuodecorpodetexto2Char"/>
    <w:pPr>
      <w:spacing w:after="120" w:line="480" w:lineRule="auto"/>
      <w:ind w:left="283"/>
    </w:pPr>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pPr>
      <w:tabs>
        <w:tab w:val="center" w:pos="4252"/>
        <w:tab w:val="right" w:pos="8504"/>
      </w:tabs>
      <w:spacing w:after="0" w:line="240" w:lineRule="auto"/>
    </w:pPr>
  </w:style>
  <w:style w:type="paragraph" w:styleId="Cabealho">
    <w:name w:val="header"/>
    <w:basedOn w:val="Normal"/>
    <w:link w:val="CabealhoChar"/>
    <w:uiPriority w:val="99"/>
    <w:unhideWhenUsed/>
    <w:qFormat/>
    <w:pPr>
      <w:tabs>
        <w:tab w:val="center" w:pos="4252"/>
        <w:tab w:val="right" w:pos="8504"/>
      </w:tabs>
      <w:spacing w:after="0" w:line="240" w:lineRule="auto"/>
    </w:pPr>
  </w:style>
  <w:style w:type="character" w:styleId="Hyperlink">
    <w:name w:val="Hyperlink"/>
    <w:basedOn w:val="Fontepargpadro"/>
    <w:uiPriority w:val="99"/>
    <w:unhideWhenUsed/>
    <w:qFormat/>
    <w:rPr>
      <w:color w:val="0563C1" w:themeColor="hyperlink"/>
      <w:u w:val="single"/>
    </w:rPr>
  </w:style>
  <w:style w:type="table" w:styleId="Tabelacomgrade">
    <w:name w:val="Table Grid"/>
    <w:basedOn w:val="Tabela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autoSpaceDE w:val="0"/>
      <w:autoSpaceDN w:val="0"/>
      <w:adjustRightInd w:val="0"/>
    </w:pPr>
    <w:rPr>
      <w:rFonts w:ascii="Arial" w:eastAsiaTheme="minorHAnsi" w:hAnsi="Arial" w:cs="Arial"/>
      <w:color w:val="000000"/>
      <w:sz w:val="24"/>
      <w:szCs w:val="24"/>
      <w:lang w:eastAsia="en-US"/>
    </w:rPr>
  </w:style>
  <w:style w:type="character" w:customStyle="1" w:styleId="RecuodecorpodetextoChar">
    <w:name w:val="Recuo de corpo de texto Char"/>
    <w:basedOn w:val="Fontepargpadro"/>
    <w:link w:val="Recuodecorpodetexto"/>
    <w:qFormat/>
    <w:rPr>
      <w:rFonts w:ascii="Arial" w:eastAsia="Times New Roman" w:hAnsi="Arial" w:cs="Arial"/>
      <w:sz w:val="24"/>
      <w:szCs w:val="24"/>
      <w:lang w:eastAsia="pt-BR"/>
    </w:rPr>
  </w:style>
  <w:style w:type="character" w:customStyle="1" w:styleId="Recuodecorpodetexto2Char">
    <w:name w:val="Recuo de corpo de texto 2 Char"/>
    <w:basedOn w:val="Fontepargpadro"/>
    <w:link w:val="Recuodecorpodetexto2"/>
    <w:qFormat/>
    <w:rPr>
      <w:rFonts w:ascii="Times New Roman" w:eastAsia="Times New Roman" w:hAnsi="Times New Roman" w:cs="Times New Roman"/>
      <w:sz w:val="24"/>
      <w:szCs w:val="24"/>
      <w:lang w:eastAsia="pt-BR"/>
    </w:rPr>
  </w:style>
  <w:style w:type="paragraph" w:styleId="PargrafodaLista">
    <w:name w:val="List Paragraph"/>
    <w:basedOn w:val="Normal"/>
    <w:uiPriority w:val="34"/>
    <w:qFormat/>
    <w:pPr>
      <w:ind w:left="720"/>
      <w:contextualSpacing/>
    </w:pPr>
  </w:style>
  <w:style w:type="character" w:customStyle="1" w:styleId="CabealhoChar">
    <w:name w:val="Cabeçalho Char"/>
    <w:basedOn w:val="Fontepargpadro"/>
    <w:link w:val="Cabealho"/>
    <w:uiPriority w:val="99"/>
    <w:qFormat/>
  </w:style>
  <w:style w:type="character" w:customStyle="1" w:styleId="RodapChar">
    <w:name w:val="Rodapé Char"/>
    <w:basedOn w:val="Fontepargpadro"/>
    <w:link w:val="Rodap"/>
    <w:uiPriority w:val="99"/>
    <w:qFormat/>
  </w:style>
  <w:style w:type="character" w:customStyle="1" w:styleId="TextodebaloChar">
    <w:name w:val="Texto de balão Char"/>
    <w:basedOn w:val="Fontepargpadro"/>
    <w:link w:val="Textodebalo"/>
    <w:uiPriority w:val="99"/>
    <w:semiHidden/>
    <w:qFormat/>
    <w:rPr>
      <w:rFonts w:ascii="Segoe UI" w:hAnsi="Segoe UI" w:cs="Segoe UI"/>
      <w:sz w:val="18"/>
      <w:szCs w:val="18"/>
    </w:rPr>
  </w:style>
  <w:style w:type="character" w:customStyle="1" w:styleId="Ttulo1Char">
    <w:name w:val="Título 1 Char"/>
    <w:basedOn w:val="Fontepargpadro"/>
    <w:link w:val="Ttulo1"/>
    <w:uiPriority w:val="9"/>
    <w:qFormat/>
    <w:rPr>
      <w:rFonts w:ascii="Cambria" w:eastAsia="Times New Roman" w:hAnsi="Cambria" w:cs="Times New Roman"/>
      <w:b/>
      <w:bCs/>
      <w:kern w:val="32"/>
      <w:sz w:val="32"/>
      <w:szCs w:val="32"/>
      <w:lang w:eastAsia="pt-BR"/>
    </w:rPr>
  </w:style>
  <w:style w:type="table" w:customStyle="1" w:styleId="Tabelacomgrade1">
    <w:name w:val="Tabela com grade1"/>
    <w:basedOn w:val="Tabela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9645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mara@princesa.sc.gov.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amara@princesa.sc.gov.br" TargetMode="External"/><Relationship Id="rId4" Type="http://schemas.openxmlformats.org/officeDocument/2006/relationships/settings" Target="settings.xml"/><Relationship Id="rId9" Type="http://schemas.openxmlformats.org/officeDocument/2006/relationships/hyperlink" Target="mailto:camara@princesa.sc.gov.b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5F94ED4C-4A4B-4F7C-ACAE-C6436C35050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Pages>
  <Words>1015</Words>
  <Characters>5485</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Paulo Flores</dc:creator>
  <cp:lastModifiedBy>Camara05</cp:lastModifiedBy>
  <cp:revision>8</cp:revision>
  <cp:lastPrinted>2020-02-27T13:08:00Z</cp:lastPrinted>
  <dcterms:created xsi:type="dcterms:W3CDTF">2022-01-10T14:03:00Z</dcterms:created>
  <dcterms:modified xsi:type="dcterms:W3CDTF">2022-02-28T17:32:00Z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1033-11.2.0.9984</vt:lpwstr>
  </property>
</Properties>
</file>